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line="240" w:lineRule="auto"/>
        <w:jc w:val="center"/>
        <w:rPr>
          <w:rFonts w:ascii="Fjalla One" w:cs="Fjalla One" w:eastAsia="Fjalla One" w:hAnsi="Fjalla One"/>
        </w:rPr>
      </w:pPr>
      <w:bookmarkStart w:colFirst="0" w:colLast="0" w:name="_2iyha5b14rog" w:id="0"/>
      <w:bookmarkEnd w:id="0"/>
      <w:r w:rsidDel="00000000" w:rsidR="00000000" w:rsidRPr="00000000">
        <w:rPr>
          <w:rFonts w:ascii="Fjalla One" w:cs="Fjalla One" w:eastAsia="Fjalla One" w:hAnsi="Fjalla One"/>
          <w:rtl w:val="0"/>
        </w:rPr>
        <w:t xml:space="preserve">COVID-19 Infodemic Trends in the African Region</w:t>
      </w:r>
      <w:r w:rsidDel="00000000" w:rsidR="00000000" w:rsidRPr="00000000">
        <w:rPr>
          <w:rFonts w:ascii="Fjalla One" w:cs="Fjalla One" w:eastAsia="Fjalla One" w:hAnsi="Fjalla O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 report seeks to communicate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operational recommendations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based on social media monitoring from August 2-8, as well as relevant information on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current mis/disinformation.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Target countries include Kenya, Nigeria, South Africa (ENG), Ivory Coast, Burkina Faso, Senegal, Democratic Republic of Congo (DRC) and Niger (FR). 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We have outlined what we mean by “engagements” and how we gather information in the methodology section at the end of this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Quicksand" w:cs="Quicksand" w:eastAsia="Quicksand" w:hAnsi="Quicksand"/>
          <w:b w:val="1"/>
          <w:shd w:fill="ffd966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ffd966" w:val="clear"/>
          <w:rtl w:val="0"/>
        </w:rPr>
        <w:t xml:space="preserve">CONCERNING TRENDS</w:t>
      </w:r>
    </w:p>
    <w:p w:rsidR="00000000" w:rsidDel="00000000" w:rsidP="00000000" w:rsidRDefault="00000000" w:rsidRPr="00000000" w14:paraId="00000008">
      <w:pPr>
        <w:pageBreakBefore w:val="0"/>
        <w:spacing w:line="120" w:lineRule="auto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Ongoing concerns around vaccine safety and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side effects </w:t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Conversations about vaccine effectiveness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c9daf8" w:val="clear"/>
          <w:rtl w:val="0"/>
        </w:rPr>
        <w:t xml:space="preserve">OBSERVED TREND</w:t>
      </w:r>
    </w:p>
    <w:p w:rsidR="00000000" w:rsidDel="00000000" w:rsidP="00000000" w:rsidRDefault="00000000" w:rsidRPr="00000000" w14:paraId="0000000D">
      <w:pPr>
        <w:pageBreakBefore w:val="0"/>
        <w:spacing w:line="120" w:lineRule="auto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7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Conversations about forced vaccinations 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ind w:left="0" w:firstLine="0"/>
        <w:rPr>
          <w:rFonts w:ascii="Quicksand" w:cs="Quicksand" w:eastAsia="Quicksand" w:hAnsi="Quicksand"/>
          <w:shd w:fill="ffd966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ffd966" w:val="clear"/>
          <w:rtl w:val="0"/>
        </w:rPr>
        <w:t xml:space="preserve">Ongoing concerns around vaccine safety and side effects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Where have we observed this trend?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According to this week’s South Africa social listening report, concerns about vaccines causing deaths are on the rise and persist from last week; examples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and </w:t>
      </w:r>
      <w:hyperlink r:id="rId1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We continue to note similar concerns as well; example </w:t>
      </w:r>
      <w:hyperlink r:id="rId1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Concern about severe side effects and question about which vaccine has the most side effects </w:t>
      </w:r>
      <w:hyperlink r:id="rId1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Nick Hudson (regularly posts mis/disinformation) posts an article alleging that rising child morbidity in Israel can be linked to vaccination </w:t>
      </w:r>
      <w:hyperlink r:id="rId1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</w:t>
      </w:r>
    </w:p>
    <w:p w:rsidR="00000000" w:rsidDel="00000000" w:rsidP="00000000" w:rsidRDefault="00000000" w:rsidRPr="00000000" w14:paraId="00000019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DRC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a post about AstraZeneca vaccine donations from the UK, multiple comments point to the fact that the president did not trust the vaccine and refused to receive it </w:t>
      </w:r>
      <w:hyperlink r:id="rId1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1C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Mali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a post about the U.S. donating Johnson and Johnson vaccines to Mali, many voice concerns and claim that the vaccine was rejected/ considered unsafe in the U.S. </w:t>
      </w:r>
      <w:hyperlink r:id="rId1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(Facebook) 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 week’s Mali Social Listening Report also notes concerns about the Johnson and Johnson vaccine’s safety after its suspension in the U.S., as well </w:t>
      </w:r>
    </w:p>
    <w:p w:rsidR="00000000" w:rsidDel="00000000" w:rsidP="00000000" w:rsidRDefault="00000000" w:rsidRPr="00000000" w14:paraId="00000020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as doubts over AstraZeneca’s safety after the former president refused to take the vaccine </w:t>
      </w:r>
      <w:hyperlink r:id="rId1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7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Ivory Coast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7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False speculations over Jacob Desvarieux’s death being related to the vaccine (he passed away last week despite having received three vaccine doses; the guitarist in fact suffered from immune health issues) </w:t>
      </w:r>
      <w:hyperlink r:id="rId1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</w:t>
      </w:r>
    </w:p>
    <w:p w:rsidR="00000000" w:rsidDel="00000000" w:rsidP="00000000" w:rsidRDefault="00000000" w:rsidRPr="00000000" w14:paraId="00000026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7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Senegal 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Call to stop Johnson and Johnson vaccinations and claim that they are “ravaging the country” </w:t>
      </w:r>
      <w:hyperlink r:id="rId1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and post about J&amp;J not being used in the U.S. due to serious adverse side effects </w:t>
      </w:r>
      <w:hyperlink r:id="rId1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Dr. Babacar Niang spreads the false claim stating that anyone who gets vaccinated against COVID is part of a clinical trial </w:t>
      </w:r>
      <w:hyperlink r:id="rId2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7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Woman c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laim that her friends stopped getting their periods due to the COVID vaccine </w:t>
      </w:r>
      <w:hyperlink r:id="rId21">
        <w:r w:rsidDel="00000000" w:rsidR="00000000" w:rsidRPr="00000000">
          <w:rPr>
            <w:rFonts w:ascii="Quicksand" w:cs="Quicksand" w:eastAsia="Quicksand" w:hAnsi="Quicksand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(Facebook)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144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Outside of target countries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Cameroon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man claims his sister died due to Sinopharm side effects </w:t>
      </w:r>
      <w:hyperlink r:id="rId2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2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(Facebook) </w:t>
      </w:r>
    </w:p>
    <w:p w:rsidR="00000000" w:rsidDel="00000000" w:rsidP="00000000" w:rsidRDefault="00000000" w:rsidRPr="00000000" w14:paraId="0000002F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Uganda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Norway rejected the AstraZeneca vaccine due to serious adverse side effects before donating it to Uganda </w:t>
      </w:r>
      <w:hyperlink r:id="rId2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</w:t>
      </w:r>
    </w:p>
    <w:p w:rsidR="00000000" w:rsidDel="00000000" w:rsidP="00000000" w:rsidRDefault="00000000" w:rsidRPr="00000000" w14:paraId="00000032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Why is it concerning? 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Concerns over safety and side effects drive vaccine hesitancy &amp; refusal in the region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some countries (Kenya, Mozambique and South Africa) some data suggests populations are less likely to get the vaccine now (Mar-April) than they were in November 2020; respondents cite uncertainty about vaccine effectiveness as the top hesitancy driver, followed by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AEFIs and lack of knowledge/awareness on vaccine access, safety and efficacy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(UNICEF Data 4 Action June Report)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Reports of serious adverse side effects are now associated with several vaccines (e.g. AstraZeneca and blood clots)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Comments on these and other posts in the region illustrate increasingly prevalent links between news on side effects and vaccine hesitancy &amp; refusal 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Reports of blood clots and side effects are particularly associated with AZ and J&amp;J; AZ is the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most widely used vaccine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in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What can we do?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Enhance factual information sharing by encouraging people to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pause before sharing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social media content</w:t>
      </w:r>
    </w:p>
    <w:p w:rsidR="00000000" w:rsidDel="00000000" w:rsidP="00000000" w:rsidRDefault="00000000" w:rsidRPr="00000000" w14:paraId="0000003C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UN </w:t>
      </w:r>
      <w:hyperlink r:id="rId2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Pledge to Pause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campaign, Viral Facts example </w:t>
      </w:r>
      <w:hyperlink r:id="rId2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Create clear, consistent messaging about vaccine developments and communicate often about what is known and unknown (from US-CDC J&amp;J Rapid Report) 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Emphasize </w:t>
      </w:r>
      <w:hyperlink r:id="rId27">
        <w:r w:rsidDel="00000000" w:rsidR="00000000" w:rsidRPr="00000000">
          <w:rPr>
            <w:rFonts w:ascii="Quicksand" w:cs="Quicksand" w:eastAsia="Quicksand" w:hAnsi="Quicksand"/>
            <w:b w:val="1"/>
            <w:color w:val="1155cc"/>
            <w:rtl w:val="0"/>
          </w:rPr>
          <w:t xml:space="preserve">hopeful messages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highlighting vaccines are crucial ending the pandemic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Share solidarity messages around protective measure and safe behaviours, such as the ones circulated by the </w:t>
      </w:r>
      <w:hyperlink r:id="rId2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UN’s Zwakala “I do it for you” campaign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Expand content related to cases of myocarditis/ pericarditis after vaccination. Include information about the conditions, their seriousness, signs and symptoms, when to seek medical care, and what is known about who might be at increased risk (US-CDC SoVC Special Report Recommendation)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Produce content explaining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why vaccines are considered safe and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effective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2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Consider emphasizing that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rollout pauses are precautionary measures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The fact that health institutions are transparent and implement them show that they are thorough. This could help reinforce rather than undermine trus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t</w:t>
      </w:r>
    </w:p>
    <w:p w:rsidR="00000000" w:rsidDel="00000000" w:rsidP="00000000" w:rsidRDefault="00000000" w:rsidRPr="00000000" w14:paraId="00000045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3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Consider providing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country-specific vaccine safety information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based on the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vaccine being disseminated nationally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particularly in relation to the AZ vaccine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Produce video content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outlining ongoing monitoring and risk management processes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WHO EPI-WIN report recommendation) </w:t>
      </w:r>
    </w:p>
    <w:p w:rsidR="00000000" w:rsidDel="00000000" w:rsidP="00000000" w:rsidRDefault="00000000" w:rsidRPr="00000000" w14:paraId="00000048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3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Clarify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indicators of potential side effects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for people to watch out for and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how to respond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WHO EPI-WIN report recommendation) </w:t>
      </w:r>
    </w:p>
    <w:p w:rsidR="00000000" w:rsidDel="00000000" w:rsidP="00000000" w:rsidRDefault="00000000" w:rsidRPr="00000000" w14:paraId="0000004A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3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Produce content for journalists on Adverse Events Following Immunization (AEFI) reporting and best practices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including using non-scientific language that is clear and understandable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Communicate clearly around the relationship between vaccines and changes in the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menstrual cycle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- </w:t>
      </w: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include answers that address this misinformation in FAQ documents, call center scripts, and help chat-bots made available to the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3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Continue to manage expectations around possible side effects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underlining the safety profile of different vaccines and providing information on the systems public health practitioners use to investigate AEFIs (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UNICEF ESARO Feb recommendation)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Continue to advocate for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trusted public figures and politicians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to take the vaccine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and provide correct information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on vaccines safety, efficacy and rollouts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Continue to encourage community engagement to address concerns as they arise, and continue to mobilize the healthcare worker community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Ensure any of the above content is widely circulated and shared on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Facebook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and/or on any trusted communication channels.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Choose accepted and trusted organizations and messengers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to share the content, including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local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sources and unofficial channels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1"/>
        <w:pageBreakBefore w:val="0"/>
        <w:rPr>
          <w:rFonts w:ascii="Quicksand" w:cs="Quicksand" w:eastAsia="Quicksand" w:hAnsi="Quicksand"/>
          <w:b w:val="1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1"/>
        <w:pageBreakBefore w:val="0"/>
        <w:rPr>
          <w:rFonts w:ascii="Quicksand" w:cs="Quicksand" w:eastAsia="Quicksand" w:hAnsi="Quicksand"/>
          <w:b w:val="1"/>
          <w:shd w:fill="ffd966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ffd966" w:val="clear"/>
          <w:rtl w:val="0"/>
        </w:rPr>
        <w:t xml:space="preserve">Conversations about vaccine effectiveness</w:t>
      </w:r>
    </w:p>
    <w:p w:rsidR="00000000" w:rsidDel="00000000" w:rsidP="00000000" w:rsidRDefault="00000000" w:rsidRPr="00000000" w14:paraId="00000054">
      <w:pPr>
        <w:keepNext w:val="1"/>
        <w:keepLines w:val="1"/>
        <w:pageBreakBefore w:val="0"/>
        <w:rPr>
          <w:rFonts w:ascii="Quicksand" w:cs="Quicksand" w:eastAsia="Quicksand" w:hAnsi="Quicksand"/>
          <w:b w:val="1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 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Suggestion that vaccines aren’t working based on (likely false) death tolls in comparison with less vaccinated countries </w:t>
      </w:r>
      <w:hyperlink r:id="rId3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Question about the vaccine’s purpose if it does not prevent people from catching COVID </w:t>
      </w:r>
      <w:hyperlink r:id="rId3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9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 week’s South Africa social listening report notes the claim that some people have fallen even more ill after receiving the vaccine </w:t>
      </w:r>
      <w:hyperlink r:id="rId3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that it doesn’t make sense to take the vaccine given that you can still die from or contract COVID despite it </w:t>
      </w:r>
      <w:hyperlink r:id="rId3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3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3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59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Mali 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 week’s Mali Social Listening Report notes doubts about the Johnson and Johnson vaccine’s effectiveness </w:t>
      </w:r>
      <w:hyperlink r:id="rId4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5C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Senegal 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Question about the Johnson and Johnson vaccine’s effectiveness </w:t>
      </w:r>
      <w:hyperlink r:id="rId4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Niger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 week’s Niger Social Listening Report notes doubts about vaccine effectiveness in response to news about Senegal’s Justice Minister contracting COVID despite being vaccinated </w:t>
      </w:r>
      <w:hyperlink r:id="rId4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</w:t>
      </w:r>
    </w:p>
    <w:p w:rsidR="00000000" w:rsidDel="00000000" w:rsidP="00000000" w:rsidRDefault="00000000" w:rsidRPr="00000000" w14:paraId="00000062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Outside of target countries</w:t>
      </w:r>
    </w:p>
    <w:p w:rsidR="00000000" w:rsidDel="00000000" w:rsidP="00000000" w:rsidRDefault="00000000" w:rsidRPr="00000000" w14:paraId="00000064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Cameroon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Video asking why the West is sending African countries what it claims are expired vaccines (this video features multiple other false claims) </w:t>
      </w:r>
      <w:hyperlink r:id="rId4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(Facebook) </w:t>
      </w:r>
    </w:p>
    <w:p w:rsidR="00000000" w:rsidDel="00000000" w:rsidP="00000000" w:rsidRDefault="00000000" w:rsidRPr="00000000" w14:paraId="00000066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Ghana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4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GhanaFact explains why it remains possible to contract COVID after vaccination </w:t>
      </w:r>
      <w:hyperlink r:id="rId4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(News) </w:t>
      </w:r>
    </w:p>
    <w:p w:rsidR="00000000" w:rsidDel="00000000" w:rsidP="00000000" w:rsidRDefault="00000000" w:rsidRPr="00000000" w14:paraId="00000069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Why is it concerning? 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1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Misconceptions around vaccine efficacy rates are likely to drive vaccine preferences, and may lead to the refusal of specific vaccines (e.g. AstraZeneca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and J&amp;J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) 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2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Belief that vaccines don’t offer protection can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decrease vaccine confidence 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They may also entrench already circulating frustrations around vaccine inequity, and the perception that Africans are receiving lower quality vaccines 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Many narratives are associated specifically with the AstraZeneca and J&amp;J vaccines. AstraZeneca is by far the most widely used and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available vaccine in Africa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; plans to </w:t>
      </w:r>
      <w:hyperlink r:id="rId4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manufacture J&amp;J in Africa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will likely increase its availability in the region as well </w:t>
      </w:r>
    </w:p>
    <w:p w:rsidR="00000000" w:rsidDel="00000000" w:rsidP="00000000" w:rsidRDefault="00000000" w:rsidRPr="00000000" w14:paraId="0000006F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What can we do?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Emphasize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accurate information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around resistance to the COVID vaccines, with verified statistics on the risk of contracting COVID and having severe symptoms for vaccinated people 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Provide context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for publications leading to the perception that the vaccines do not protect people against COVID (in Seychelles, for example, many people have</w:t>
      </w:r>
    </w:p>
    <w:p w:rsidR="00000000" w:rsidDel="00000000" w:rsidP="00000000" w:rsidRDefault="00000000" w:rsidRPr="00000000" w14:paraId="00000074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contracted COVID despite the advanced vaccination rollout; however, most of those who contracted COVID were not vaccinated) 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Amplify new evidence that vaccination likely results in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less severe illness for those who are vaccinated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and get infected with COVID-19 (adapted from US CDC Insights Report 9 recommendations)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Emphasize proactive community engagement as well as engagement with authorities and address concerns around vaccine effectiveness as they arise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Emphasize/ circulate personal stories of people affected by the disease </w:t>
      </w:r>
    </w:p>
    <w:p w:rsidR="00000000" w:rsidDel="00000000" w:rsidP="00000000" w:rsidRDefault="00000000" w:rsidRPr="00000000" w14:paraId="00000078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4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4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4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4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Disseminate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updated data about the effectiveness of COVID-19 vaccines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against common variants in Africa (adapted from US-CDC SoVC #9)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Develop and disseminate messages about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how variant viruses evolve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and the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role that vaccination plays in slowing the spread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and emergence of new variants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Provide guidance and talking points to healthcare professionals to discuss this topic with their patients to motivate them to get vaccinated (US-CDC SoVC #11 Report) </w:t>
      </w:r>
    </w:p>
    <w:p w:rsidR="00000000" w:rsidDel="00000000" w:rsidP="00000000" w:rsidRDefault="00000000" w:rsidRPr="00000000" w14:paraId="0000007C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WHO example on Delta variant </w:t>
      </w:r>
      <w:hyperlink r:id="rId5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ind w:left="0" w:firstLine="0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c9daf8" w:val="clear"/>
          <w:rtl w:val="0"/>
        </w:rPr>
        <w:t xml:space="preserve">Conversations about forced vaccinations </w:t>
      </w:r>
    </w:p>
    <w:p w:rsidR="00000000" w:rsidDel="00000000" w:rsidP="00000000" w:rsidRDefault="00000000" w:rsidRPr="00000000" w14:paraId="0000007F">
      <w:pPr>
        <w:pageBreakBefore w:val="0"/>
        <w:ind w:left="0" w:firstLine="0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South African Human Rights Commission (SAHRC) examines complaints from unvaccinated workers threatened with dismissal </w:t>
      </w:r>
      <w:hyperlink r:id="rId5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5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(News) 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Report on French citizens protesting the government’s vaccine mandates </w:t>
      </w:r>
      <w:hyperlink r:id="rId5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</w:t>
      </w:r>
    </w:p>
    <w:p w:rsidR="00000000" w:rsidDel="00000000" w:rsidP="00000000" w:rsidRDefault="00000000" w:rsidRPr="00000000" w14:paraId="00000083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DRC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Conversations about mandatory vaccinations </w:t>
      </w:r>
      <w:hyperlink r:id="rId5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(Facebook/ Radio) </w:t>
      </w:r>
    </w:p>
    <w:p w:rsidR="00000000" w:rsidDel="00000000" w:rsidP="00000000" w:rsidRDefault="00000000" w:rsidRPr="00000000" w14:paraId="00000086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Senegal 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Minister of Labour clarifies that vaccination should not be mandatory </w:t>
      </w:r>
      <w:hyperlink r:id="rId5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89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Circulating in francophone target countries 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stating that rapper Rohff is against forced vaccination received high engagement in the region </w:t>
      </w:r>
      <w:hyperlink r:id="rId5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SPECIFIC CONTENT TO CONSIDER</w:t>
      </w:r>
    </w:p>
    <w:p w:rsidR="00000000" w:rsidDel="00000000" w:rsidP="00000000" w:rsidRDefault="00000000" w:rsidRPr="00000000" w14:paraId="00000090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SOUTH AFRICA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(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ENG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8"/>
        </w:numPr>
        <w:ind w:left="99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Ongoing debates about the use of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ivermectin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in South Africa </w:t>
      </w:r>
      <w:hyperlink r:id="rId5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(News)</w:t>
      </w:r>
    </w:p>
    <w:p w:rsidR="00000000" w:rsidDel="00000000" w:rsidP="00000000" w:rsidRDefault="00000000" w:rsidRPr="00000000" w14:paraId="00000094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319088</wp:posOffset>
            </wp:positionH>
            <wp:positionV relativeFrom="paragraph">
              <wp:posOffset>123825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8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5">
      <w:pPr>
        <w:pageBreakBefore w:val="0"/>
        <w:ind w:left="117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Nick Hudson (regularly spreads mis/disinformation) claims that children have a near zero risk of contracting COVID </w:t>
      </w:r>
      <w:hyperlink r:id="rId5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309563</wp:posOffset>
            </wp:positionH>
            <wp:positionV relativeFrom="paragraph">
              <wp:posOffset>409575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8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6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ind w:left="117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Novavax is the “best” COVID vaccine </w:t>
      </w:r>
      <w:hyperlink r:id="rId6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98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KENYA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(ENG)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285750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1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A">
      <w:pPr>
        <w:pageBreakBefore w:val="0"/>
        <w:ind w:left="72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Kenyans have resorted to bribes to receive vaccines </w:t>
      </w:r>
      <w:hyperlink r:id="rId6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9C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123825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1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D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Reports of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low vaccine turnout among teachers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6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</w:t>
      </w:r>
      <w:hyperlink r:id="rId6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 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; according to country focal points, reports of fatal breakthrough infections and claims of deaths associated with adverse side effects fuel their hesitancy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ind w:left="117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UNICEF ESAR July Report recommendation: share stories about teachers who decided to get the vaccine for their own protection and for the safety of students, highlighting the vaccine’s role in allowing for a safe school returns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600075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1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F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politicians’ disregard for safety measures </w:t>
      </w:r>
      <w:hyperlink r:id="rId6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328613</wp:posOffset>
            </wp:positionH>
            <wp:positionV relativeFrom="paragraph">
              <wp:posOffset>228600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8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1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lack of vaccines in Kenya </w:t>
      </w:r>
      <w:hyperlink r:id="rId6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(Twitter)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233363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8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3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 about COVID billionaires </w:t>
      </w:r>
      <w:hyperlink r:id="rId67">
        <w:r w:rsidDel="00000000" w:rsidR="00000000" w:rsidRPr="00000000">
          <w:rPr>
            <w:rFonts w:ascii="Quicksand" w:cs="Quicksand" w:eastAsia="Quicksand" w:hAnsi="Quicksand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NIGERIA (ENG)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285750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1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7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the pandemic was planned </w:t>
      </w:r>
      <w:hyperlink r:id="rId6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171450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1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A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Nigerian comedian Basketmouth invites doctor to help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clarify questions about the vaccine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6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319088</wp:posOffset>
            </wp:positionH>
            <wp:positionV relativeFrom="paragraph">
              <wp:posOffset>419100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1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B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ind w:left="126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on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COVAX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failures and vaccine inequity in Nigeria </w:t>
      </w:r>
      <w:hyperlink r:id="rId7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PERSISTING ONLINE TRENDS </w:t>
      </w:r>
    </w:p>
    <w:p w:rsidR="00000000" w:rsidDel="00000000" w:rsidP="00000000" w:rsidRDefault="00000000" w:rsidRPr="00000000" w14:paraId="000000B6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* bolded trends appear to circulate more this week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numPr>
          <w:ilvl w:val="0"/>
          <w:numId w:val="2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slowness or mismanagement of vaccine rollout </w:t>
      </w:r>
    </w:p>
    <w:p w:rsidR="00000000" w:rsidDel="00000000" w:rsidP="00000000" w:rsidRDefault="00000000" w:rsidRPr="00000000" w14:paraId="000000B9">
      <w:pPr>
        <w:pageBreakBefore w:val="0"/>
        <w:numPr>
          <w:ilvl w:val="0"/>
          <w:numId w:val="21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Vaccine deaths will be logged as COVID deaths </w:t>
      </w:r>
    </w:p>
    <w:p w:rsidR="00000000" w:rsidDel="00000000" w:rsidP="00000000" w:rsidRDefault="00000000" w:rsidRPr="00000000" w14:paraId="000000BA">
      <w:pPr>
        <w:pageBreakBefore w:val="0"/>
        <w:numPr>
          <w:ilvl w:val="0"/>
          <w:numId w:val="2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 would rather die of COVID than of the vaccine </w:t>
      </w:r>
    </w:p>
    <w:p w:rsidR="00000000" w:rsidDel="00000000" w:rsidP="00000000" w:rsidRDefault="00000000" w:rsidRPr="00000000" w14:paraId="000000BB">
      <w:pPr>
        <w:pageBreakBefore w:val="0"/>
        <w:numPr>
          <w:ilvl w:val="0"/>
          <w:numId w:val="21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V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accines don’t prevent death or the virus’ spread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/ vaccines are not effective </w:t>
      </w:r>
    </w:p>
    <w:p w:rsidR="00000000" w:rsidDel="00000000" w:rsidP="00000000" w:rsidRDefault="00000000" w:rsidRPr="00000000" w14:paraId="000000BC">
      <w:pPr>
        <w:pageBreakBefore w:val="0"/>
        <w:numPr>
          <w:ilvl w:val="0"/>
          <w:numId w:val="2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COVID p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alliatives are being hidden/ denied to citizens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COVID/ the vaccine is intended to control/ reduce the African population</w:t>
      </w:r>
    </w:p>
    <w:p w:rsidR="00000000" w:rsidDel="00000000" w:rsidP="00000000" w:rsidRDefault="00000000" w:rsidRPr="00000000" w14:paraId="000000BE">
      <w:pPr>
        <w:pageBreakBefore w:val="0"/>
        <w:numPr>
          <w:ilvl w:val="1"/>
          <w:numId w:val="9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According to the Africa CDC February Vaccine Perceptions report, almost 1 in 2 respondents believe that COVID 19 is a planned event by foreign actors</w:t>
      </w:r>
    </w:p>
    <w:p w:rsidR="00000000" w:rsidDel="00000000" w:rsidP="00000000" w:rsidRDefault="00000000" w:rsidRPr="00000000" w14:paraId="000000BF">
      <w:pPr>
        <w:pageBreakBefore w:val="0"/>
        <w:numPr>
          <w:ilvl w:val="0"/>
          <w:numId w:val="2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Lockdowns are not an effective way of controlling COVID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Frustration with double standards around health and safety measures (e.g. politicians not wearing masks) </w:t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Questions and concerns around forced vaccinations </w:t>
      </w:r>
    </w:p>
    <w:p w:rsidR="00000000" w:rsidDel="00000000" w:rsidP="00000000" w:rsidRDefault="00000000" w:rsidRPr="00000000" w14:paraId="000000C2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Politicians have taken fake vaccines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Clinical trials were rushed </w:t>
      </w:r>
    </w:p>
    <w:p w:rsidR="00000000" w:rsidDel="00000000" w:rsidP="00000000" w:rsidRDefault="00000000" w:rsidRPr="00000000" w14:paraId="000000C4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Africans are lab rats or being used to test vaccines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(Viral Facts response </w:t>
      </w:r>
      <w:hyperlink r:id="rId7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  </w:t>
      </w:r>
    </w:p>
    <w:p w:rsidR="00000000" w:rsidDel="00000000" w:rsidP="00000000" w:rsidRDefault="00000000" w:rsidRPr="00000000" w14:paraId="000000C5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New pandemic waves/ COVID are caused by vaccines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Other issues and/or diseases are more important than vaccination </w:t>
      </w:r>
    </w:p>
    <w:p w:rsidR="00000000" w:rsidDel="00000000" w:rsidP="00000000" w:rsidRDefault="00000000" w:rsidRPr="00000000" w14:paraId="000000C7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Vaccines won’t stop the need for protective measures, why bother (Viral Facts response </w:t>
      </w:r>
      <w:hyperlink r:id="rId72">
        <w:r w:rsidDel="00000000" w:rsidR="00000000" w:rsidRPr="00000000">
          <w:rPr>
            <w:rFonts w:ascii="Quicksand" w:cs="Quicksand" w:eastAsia="Quicksand" w:hAnsi="Quicksand"/>
            <w:b w:val="1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) </w:t>
      </w:r>
    </w:p>
    <w:p w:rsidR="00000000" w:rsidDel="00000000" w:rsidP="00000000" w:rsidRDefault="00000000" w:rsidRPr="00000000" w14:paraId="000000C8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COVID case numbers/ mortality rates are exaggerated</w:t>
      </w:r>
    </w:p>
    <w:p w:rsidR="00000000" w:rsidDel="00000000" w:rsidP="00000000" w:rsidRDefault="00000000" w:rsidRPr="00000000" w14:paraId="000000C9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Foreign companies or governments profit from the vaccine rollout in Africa</w:t>
      </w:r>
    </w:p>
    <w:p w:rsidR="00000000" w:rsidDel="00000000" w:rsidP="00000000" w:rsidRDefault="00000000" w:rsidRPr="00000000" w14:paraId="000000CA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Fear of vaccine side effects/ long-term effects</w:t>
      </w:r>
    </w:p>
    <w:p w:rsidR="00000000" w:rsidDel="00000000" w:rsidP="00000000" w:rsidRDefault="00000000" w:rsidRPr="00000000" w14:paraId="000000CB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COVID does not exist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(Viral Facts response </w:t>
      </w:r>
      <w:hyperlink r:id="rId7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</w:t>
      </w:r>
    </w:p>
    <w:p w:rsidR="00000000" w:rsidDel="00000000" w:rsidP="00000000" w:rsidRDefault="00000000" w:rsidRPr="00000000" w14:paraId="000000CC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Effectiveness of herbal remedies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(Viral Facts response </w:t>
      </w:r>
      <w:hyperlink r:id="rId7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</w:t>
      </w:r>
    </w:p>
    <w:p w:rsidR="00000000" w:rsidDel="00000000" w:rsidP="00000000" w:rsidRDefault="00000000" w:rsidRPr="00000000" w14:paraId="000000CD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Effectiveness of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ivermectin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and alternative remedies (particularly in South Africa) (Viral Facts response </w:t>
      </w:r>
      <w:hyperlink r:id="rId75">
        <w:r w:rsidDel="00000000" w:rsidR="00000000" w:rsidRPr="00000000">
          <w:rPr>
            <w:rFonts w:ascii="Quicksand" w:cs="Quicksand" w:eastAsia="Quicksand" w:hAnsi="Quicksand"/>
            <w:b w:val="1"/>
            <w:color w:val="1155cc"/>
            <w:rtl w:val="0"/>
          </w:rPr>
          <w:t xml:space="preserve">here</w:t>
        </w:r>
      </w:hyperlink>
      <w:hyperlink r:id="rId76">
        <w:r w:rsidDel="00000000" w:rsidR="00000000" w:rsidRPr="00000000">
          <w:rPr>
            <w:rFonts w:ascii="Quicksand" w:cs="Quicksand" w:eastAsia="Quicksand" w:hAnsi="Quicksand"/>
            <w:b w:val="1"/>
            <w:rtl w:val="0"/>
          </w:rPr>
          <w:t xml:space="preserve">)</w:t>
        </w:r>
      </w:hyperlink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</w:t>
      </w:r>
    </w:p>
    <w:p w:rsidR="00000000" w:rsidDel="00000000" w:rsidP="00000000" w:rsidRDefault="00000000" w:rsidRPr="00000000" w14:paraId="000000CE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looting and mismanagement of COVID funds </w:t>
      </w:r>
    </w:p>
    <w:p w:rsidR="00000000" w:rsidDel="00000000" w:rsidP="00000000" w:rsidRDefault="00000000" w:rsidRPr="00000000" w14:paraId="000000CF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TRENDS TO WATCH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numPr>
          <w:ilvl w:val="0"/>
          <w:numId w:val="10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hyperlink r:id="rId7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Record weekly COVID deaths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registered in Africa last week</w:t>
      </w:r>
    </w:p>
    <w:p w:rsidR="00000000" w:rsidDel="00000000" w:rsidP="00000000" w:rsidRDefault="00000000" w:rsidRPr="00000000" w14:paraId="000000D2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numPr>
          <w:ilvl w:val="0"/>
          <w:numId w:val="10"/>
        </w:numPr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</w:t>
      </w:r>
      <w:hyperlink r:id="rId7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WHO calls for a temporary moratorium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on COVID booster shots</w:t>
      </w:r>
    </w:p>
    <w:p w:rsidR="00000000" w:rsidDel="00000000" w:rsidP="00000000" w:rsidRDefault="00000000" w:rsidRPr="00000000" w14:paraId="000000D4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numPr>
          <w:ilvl w:val="0"/>
          <w:numId w:val="10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Ongoing conversations about different vaccines’ effectiveness rates (in general and against variants - Johnson and Johnson </w:t>
      </w:r>
      <w:hyperlink r:id="rId7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8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8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</w:t>
      </w:r>
    </w:p>
    <w:p w:rsidR="00000000" w:rsidDel="00000000" w:rsidP="00000000" w:rsidRDefault="00000000" w:rsidRPr="00000000" w14:paraId="000000D6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numPr>
          <w:ilvl w:val="0"/>
          <w:numId w:val="10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Report suggesting that </w:t>
      </w:r>
      <w:hyperlink r:id="rId8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mixing vaccines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is more effective </w:t>
      </w:r>
    </w:p>
    <w:p w:rsidR="00000000" w:rsidDel="00000000" w:rsidP="00000000" w:rsidRDefault="00000000" w:rsidRPr="00000000" w14:paraId="000000D8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numPr>
          <w:ilvl w:val="0"/>
          <w:numId w:val="10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 aims </w:t>
      </w:r>
      <w:hyperlink r:id="rId8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to reintroduce AstraZeneca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vaccines </w:t>
      </w:r>
    </w:p>
    <w:p w:rsidR="00000000" w:rsidDel="00000000" w:rsidP="00000000" w:rsidRDefault="00000000" w:rsidRPr="00000000" w14:paraId="000000DA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numPr>
          <w:ilvl w:val="0"/>
          <w:numId w:val="10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Lessons learned from </w:t>
      </w:r>
      <w:hyperlink r:id="rId8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Angola’s vaccine rollout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numPr>
          <w:ilvl w:val="0"/>
          <w:numId w:val="10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According to a Business Insider Africa report, </w:t>
      </w:r>
      <w:hyperlink r:id="rId8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Pfizer and Moderna hiked their COVID-19 vaccine prices in the EU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after AstraZeneca lost popularity there</w:t>
      </w:r>
    </w:p>
    <w:p w:rsidR="00000000" w:rsidDel="00000000" w:rsidP="00000000" w:rsidRDefault="00000000" w:rsidRPr="00000000" w14:paraId="000000DE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numPr>
          <w:ilvl w:val="0"/>
          <w:numId w:val="10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An analysis of</w:t>
      </w:r>
      <w:hyperlink r:id="rId8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 Kenyans' access to the COVID vaccine in urban-informal settlements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highlight key steps for greater trust and vaccine uptake in Kenya</w:t>
      </w:r>
    </w:p>
    <w:p w:rsidR="00000000" w:rsidDel="00000000" w:rsidP="00000000" w:rsidRDefault="00000000" w:rsidRPr="00000000" w14:paraId="000000E0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numPr>
          <w:ilvl w:val="0"/>
          <w:numId w:val="10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Reports state that the protection vaccines provide is </w:t>
      </w:r>
      <w:hyperlink r:id="rId8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likely to wane over time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numPr>
          <w:ilvl w:val="0"/>
          <w:numId w:val="10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Daily Maverick re-posts The Conversation’s </w:t>
      </w:r>
      <w:hyperlink r:id="rId8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response to six myths about COVID-19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</w:t>
      </w:r>
      <w:hyperlink r:id="rId8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spacing w:line="276" w:lineRule="auto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spacing w:line="276" w:lineRule="auto"/>
        <w:ind w:left="0" w:firstLine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spacing w:line="276" w:lineRule="auto"/>
        <w:ind w:left="0" w:firstLine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i w:val="1"/>
          <w:color w:val="a64d79"/>
          <w:sz w:val="24"/>
          <w:szCs w:val="24"/>
          <w:rtl w:val="0"/>
        </w:rPr>
        <w:t xml:space="preserve">And on a lighter note…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spacing w:line="276" w:lineRule="auto"/>
        <w:ind w:left="0" w:firstLine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</w:rPr>
        <w:drawing>
          <wp:inline distB="114300" distT="114300" distL="114300" distR="114300">
            <wp:extent cx="5676900" cy="3905250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90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i w:val="1"/>
          <w:color w:val="a64d79"/>
          <w:sz w:val="24"/>
          <w:szCs w:val="24"/>
          <w:rtl w:val="0"/>
        </w:rPr>
        <w:t xml:space="preserve">Methodology </w:t>
      </w:r>
    </w:p>
    <w:p w:rsidR="00000000" w:rsidDel="00000000" w:rsidP="00000000" w:rsidRDefault="00000000" w:rsidRPr="00000000" w14:paraId="000000F1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Engagements, otherwise known as interactions,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refer to the number of likes, comments, reactions, and re-shares on a post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This is not a perfect measure of engagement: </w:t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5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Some may have seen the post and chosen not to interact with it; </w:t>
      </w:r>
    </w:p>
    <w:p w:rsidR="00000000" w:rsidDel="00000000" w:rsidP="00000000" w:rsidRDefault="00000000" w:rsidRPr="00000000" w14:paraId="000000F4">
      <w:pPr>
        <w:pageBreakBefore w:val="0"/>
        <w:numPr>
          <w:ilvl w:val="0"/>
          <w:numId w:val="5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Commenting on or re-sharing a post may constitute a more meaningful form of engagement than simply reacting to it;</w:t>
      </w:r>
    </w:p>
    <w:p w:rsidR="00000000" w:rsidDel="00000000" w:rsidP="00000000" w:rsidRDefault="00000000" w:rsidRPr="00000000" w14:paraId="000000F5">
      <w:pPr>
        <w:pageBreakBefore w:val="0"/>
        <w:numPr>
          <w:ilvl w:val="0"/>
          <w:numId w:val="5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We are not systematically distinguishing between the types of responses that each engagement generates (e.g. while a post may contain misinformation, people may be countering/ debunking it in the comments).</w:t>
      </w:r>
    </w:p>
    <w:p w:rsidR="00000000" w:rsidDel="00000000" w:rsidP="00000000" w:rsidRDefault="00000000" w:rsidRPr="00000000" w14:paraId="000000F6">
      <w:pPr>
        <w:pageBreakBefore w:val="0"/>
        <w:ind w:left="720" w:firstLine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We seek to mitigate these limitations by: </w:t>
      </w:r>
    </w:p>
    <w:p w:rsidR="00000000" w:rsidDel="00000000" w:rsidP="00000000" w:rsidRDefault="00000000" w:rsidRPr="00000000" w14:paraId="000000F8">
      <w:pPr>
        <w:pageBreakBefore w:val="0"/>
        <w:numPr>
          <w:ilvl w:val="0"/>
          <w:numId w:val="6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Scanning comments and monitoring reactions to qualitatively evaluate responses to each post;</w:t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6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Assessing the velocity of a post (i.e. how fast is it obtaining reactions, likes, shares) and the re-emergence of specific themes; </w:t>
      </w:r>
    </w:p>
    <w:p w:rsidR="00000000" w:rsidDel="00000000" w:rsidP="00000000" w:rsidRDefault="00000000" w:rsidRPr="00000000" w14:paraId="000000FA">
      <w:pPr>
        <w:pageBreakBefore w:val="0"/>
        <w:numPr>
          <w:ilvl w:val="0"/>
          <w:numId w:val="6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Identifying whether the post is shared across a variety of platforms and sources (broad engagement), or simply soliciting a high level of attention within a given community/ platform (siloed engagement).</w:t>
      </w:r>
    </w:p>
    <w:p w:rsidR="00000000" w:rsidDel="00000000" w:rsidP="00000000" w:rsidRDefault="00000000" w:rsidRPr="00000000" w14:paraId="000000FB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monitoring reports are produced using NewsWhip Analytics, TweetDeck, Crowdtangle, UNICEF Talkwalker dashboards as well as the WHO EARS platform. As a result, data may be biased towards data emerging from formal news outlets/ official social media pages, and does not incorporate content circulating on closed platforms (e.g. Whatsapp) or groups (e.g. private Facebook groups).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We also rely on our fact-checking partners, who provide invaluable insights into relevant national and regional trends or content, as well as country-level reports, including the South Africa Social Listening Weekly Report and the Mali Social Listening Weekly Report. 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producing these summaries and recommendations, we have consulted community feedback survey reports, as well as monitoring and recommendations from AIRA partners. We also draw from WHO EPI-WIN weekly reports and UNICEF monthly reports to formulate recommendations. As we produce more content, we seek to triangulate and corroborate information across these groups to strengthen our infodemic response. </w:t>
      </w:r>
    </w:p>
    <w:sectPr>
      <w:headerReference r:id="rId91" w:type="default"/>
      <w:footerReference r:id="rId92" w:type="default"/>
      <w:pgSz w:h="16834" w:w="11909" w:orient="portrait"/>
      <w:pgMar w:bottom="1440" w:top="1440" w:left="1440" w:right="102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jalla One">
    <w:embedRegular w:fontKey="{00000000-0000-0000-0000-000000000000}" r:id="rId1" w:subsetted="0"/>
  </w:font>
  <w:font w:name="Quicksand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pStyle w:val="Heading2"/>
      <w:pageBreakBefore w:val="0"/>
      <w:jc w:val="both"/>
      <w:rPr/>
    </w:pPr>
    <w:bookmarkStart w:colFirst="0" w:colLast="0" w:name="_9art4avuu97r" w:id="1"/>
    <w:bookmarkEnd w:id="1"/>
    <w:r w:rsidDel="00000000" w:rsidR="00000000" w:rsidRPr="00000000">
      <w:rPr>
        <w:rFonts w:ascii="Fjalla One" w:cs="Fjalla One" w:eastAsia="Fjalla One" w:hAnsi="Fjalla One"/>
        <w:sz w:val="22"/>
        <w:szCs w:val="22"/>
      </w:rPr>
      <w:drawing>
        <wp:inline distB="19050" distT="19050" distL="19050" distR="19050">
          <wp:extent cx="1795463" cy="596122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5961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Fjalla One" w:cs="Fjalla One" w:eastAsia="Fjalla One" w:hAnsi="Fjalla One"/>
        <w:sz w:val="22"/>
        <w:szCs w:val="22"/>
        <w:rtl w:val="0"/>
      </w:rPr>
      <w:t xml:space="preserve">     </w:t>
      <w:tab/>
      <w:tab/>
      <w:tab/>
      <w:tab/>
      <w:t xml:space="preserve">     </w:t>
      <w:tab/>
      <w:t xml:space="preserve">Weekly Brief - August 9, 2021</w:t>
    </w: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ff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color w:val="ff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color w:val="ff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facebook.com/CapMaliPlus/videos/1003606280397180/" TargetMode="External"/><Relationship Id="rId84" Type="http://schemas.openxmlformats.org/officeDocument/2006/relationships/hyperlink" Target="https://www.standard.co.uk/optimist/vaccine-world/angola-covid-vaccine-rollout-africa-cases-who-b945579.html" TargetMode="External"/><Relationship Id="rId83" Type="http://schemas.openxmlformats.org/officeDocument/2006/relationships/hyperlink" Target="https://www.dailymaverick.co.za/article/2021-08-06-oxford-astrazeneca-vaccine-to-make-a-comeback-and-provide-boost-to-national-drive/" TargetMode="External"/><Relationship Id="rId42" Type="http://schemas.openxmlformats.org/officeDocument/2006/relationships/hyperlink" Target="https://www.facebook.com/556246494883439/posts/1186381271869955" TargetMode="External"/><Relationship Id="rId86" Type="http://schemas.openxmlformats.org/officeDocument/2006/relationships/hyperlink" Target="https://peoplesvaccine.co.ke/publications/analysis-of-kenyans-access-to-the-covid-19-vaccine-in-urban-informal-settlements" TargetMode="External"/><Relationship Id="rId41" Type="http://schemas.openxmlformats.org/officeDocument/2006/relationships/hyperlink" Target="https://www.facebook.com/391042984987900/posts/1015873029171556" TargetMode="External"/><Relationship Id="rId85" Type="http://schemas.openxmlformats.org/officeDocument/2006/relationships/hyperlink" Target="https://www.facebook.com/businessinsiderssa/posts/2857174067877884" TargetMode="External"/><Relationship Id="rId44" Type="http://schemas.openxmlformats.org/officeDocument/2006/relationships/hyperlink" Target="https://ghanafact.com/2021/08/3566/" TargetMode="External"/><Relationship Id="rId88" Type="http://schemas.openxmlformats.org/officeDocument/2006/relationships/hyperlink" Target="https://theconversation.com/reluctant-to-be-vaccinated-for-covid-19-here-are-six-myths-you-can-put-to-rest-165027" TargetMode="External"/><Relationship Id="rId43" Type="http://schemas.openxmlformats.org/officeDocument/2006/relationships/hyperlink" Target="https://www.facebook.com/233655580000736/posts/868147390768774" TargetMode="External"/><Relationship Id="rId87" Type="http://schemas.openxmlformats.org/officeDocument/2006/relationships/hyperlink" Target="https://citizentv.co.ke/news/covid-vaccine-protection-highly-likely-to-wane-over-time-uk-advisers-say-13066630/" TargetMode="External"/><Relationship Id="rId46" Type="http://schemas.openxmlformats.org/officeDocument/2006/relationships/hyperlink" Target="https://twitter.com/WHOAFRO/status/1400774549122191361" TargetMode="External"/><Relationship Id="rId45" Type="http://schemas.openxmlformats.org/officeDocument/2006/relationships/hyperlink" Target="https://www.devex.com/news/south-africa-s-aspen-to-boost-covid-19-vaccine-manufacturing-says-au-100554" TargetMode="External"/><Relationship Id="rId89" Type="http://schemas.openxmlformats.org/officeDocument/2006/relationships/hyperlink" Target="https://www.dailymaverick.co.za/article/2021-08-03-reluctant-to-be-vaccinated-for-covid-19-here-are-six-myths-you-can-put-to-rest/" TargetMode="External"/><Relationship Id="rId80" Type="http://schemas.openxmlformats.org/officeDocument/2006/relationships/hyperlink" Target="https://www.sabcnews.com/sabcnews/south-african-study-shows-high-covid-protection-from-jj-shot/" TargetMode="External"/><Relationship Id="rId82" Type="http://schemas.openxmlformats.org/officeDocument/2006/relationships/hyperlink" Target="https://citizentv.co.ke/news/who-astrazeneca-vaccine-more-effective-when-used-alongside-pfizer-moderna-13093270/" TargetMode="External"/><Relationship Id="rId81" Type="http://schemas.openxmlformats.org/officeDocument/2006/relationships/hyperlink" Target="https://www.facebook.com/EyewitnessNews/posts/458854177452365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MohBil2/status/1422489775685181447" TargetMode="External"/><Relationship Id="rId48" Type="http://schemas.openxmlformats.org/officeDocument/2006/relationships/hyperlink" Target="https://twitter.com/WHOAFRO/status/1401499109257879553" TargetMode="External"/><Relationship Id="rId47" Type="http://schemas.openxmlformats.org/officeDocument/2006/relationships/hyperlink" Target="https://twitter.com/WHOAFRO/status/1401868352377786375" TargetMode="External"/><Relationship Id="rId49" Type="http://schemas.openxmlformats.org/officeDocument/2006/relationships/hyperlink" Target="https://twitter.com/WHOAFRO/status/1401868352377786375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Praiseg29611602/status/1422520142869803013" TargetMode="External"/><Relationship Id="rId7" Type="http://schemas.openxmlformats.org/officeDocument/2006/relationships/hyperlink" Target="https://twitter.com/ntsikimazwai/status/1421703163069992961" TargetMode="External"/><Relationship Id="rId8" Type="http://schemas.openxmlformats.org/officeDocument/2006/relationships/hyperlink" Target="https://twitter.com/SeatiMoloi/status/1420343958639726596?s=20" TargetMode="External"/><Relationship Id="rId73" Type="http://schemas.openxmlformats.org/officeDocument/2006/relationships/hyperlink" Target="https://www.facebook.com/WHOAFRO/videos/1059407544571240/" TargetMode="External"/><Relationship Id="rId72" Type="http://schemas.openxmlformats.org/officeDocument/2006/relationships/hyperlink" Target="https://twitter.com/viralfacts/status/1377241510039683073" TargetMode="External"/><Relationship Id="rId31" Type="http://schemas.openxmlformats.org/officeDocument/2006/relationships/hyperlink" Target="https://twitter.com/viralfacts/status/1393178071876911105" TargetMode="External"/><Relationship Id="rId75" Type="http://schemas.openxmlformats.org/officeDocument/2006/relationships/hyperlink" Target="https://twitter.com/WHOAFRO/status/1394643247272706051" TargetMode="External"/><Relationship Id="rId30" Type="http://schemas.openxmlformats.org/officeDocument/2006/relationships/hyperlink" Target="https://twitter.com/viralfacts/status/1393079891533484033" TargetMode="External"/><Relationship Id="rId74" Type="http://schemas.openxmlformats.org/officeDocument/2006/relationships/hyperlink" Target="https://twitter.com/viralfacts/status/1389878262743060483" TargetMode="External"/><Relationship Id="rId33" Type="http://schemas.openxmlformats.org/officeDocument/2006/relationships/hyperlink" Target="https://twitter.com/viralfacts/status/1399266913142857731" TargetMode="External"/><Relationship Id="rId77" Type="http://schemas.openxmlformats.org/officeDocument/2006/relationships/hyperlink" Target="https://www.afro.who.int/news/record-weekly-covid-19-deaths-africa" TargetMode="External"/><Relationship Id="rId32" Type="http://schemas.openxmlformats.org/officeDocument/2006/relationships/hyperlink" Target="https://twitter.com/viralfacts/status/1369297394605654018" TargetMode="External"/><Relationship Id="rId76" Type="http://schemas.openxmlformats.org/officeDocument/2006/relationships/hyperlink" Target="https://twitter.com/WHOAFRO/status/1394643247272706051" TargetMode="External"/><Relationship Id="rId35" Type="http://schemas.openxmlformats.org/officeDocument/2006/relationships/hyperlink" Target="https://twitter.com/Unathi_Kwaza/status/1424293839557246976" TargetMode="External"/><Relationship Id="rId79" Type="http://schemas.openxmlformats.org/officeDocument/2006/relationships/hyperlink" Target="https://twitter.com/Newzroom405/status/1424313829052272643" TargetMode="External"/><Relationship Id="rId34" Type="http://schemas.openxmlformats.org/officeDocument/2006/relationships/hyperlink" Target="https://twitter.com/Kenricward/status/1424370204486914055" TargetMode="External"/><Relationship Id="rId78" Type="http://schemas.openxmlformats.org/officeDocument/2006/relationships/hyperlink" Target="https://www.statnews.com/2021/08/04/who-calls-for-a-temporary-moratorium-on-administering-booster-shots-of-covid-19-vaccines/?utm_source=STAT+Newsletters&amp;utm_campaign=eff20b1312-MR_COPY_02&amp;utm_medium=email&amp;utm_term=0_8cab1d7961-eff20b1312-153002534" TargetMode="External"/><Relationship Id="rId71" Type="http://schemas.openxmlformats.org/officeDocument/2006/relationships/hyperlink" Target="https://twitter.com/viralfacts/status/1384779123302752257" TargetMode="External"/><Relationship Id="rId70" Type="http://schemas.openxmlformats.org/officeDocument/2006/relationships/hyperlink" Target="https://www.facebook.com/405398802881268/posts/4191710930916684" TargetMode="External"/><Relationship Id="rId37" Type="http://schemas.openxmlformats.org/officeDocument/2006/relationships/hyperlink" Target="https://twitter.com/MveloZulu88/status/1422470826377555972?s=20" TargetMode="External"/><Relationship Id="rId36" Type="http://schemas.openxmlformats.org/officeDocument/2006/relationships/hyperlink" Target="https://twitter.com/jozitube/status/1422488851008851968" TargetMode="External"/><Relationship Id="rId39" Type="http://schemas.openxmlformats.org/officeDocument/2006/relationships/hyperlink" Target="https://twitter.com/Realthabanim/status/1422464747547643906?s=20" TargetMode="External"/><Relationship Id="rId38" Type="http://schemas.openxmlformats.org/officeDocument/2006/relationships/hyperlink" Target="https://twitter.com/SizweLo/status/1420984371029417984" TargetMode="External"/><Relationship Id="rId62" Type="http://schemas.openxmlformats.org/officeDocument/2006/relationships/hyperlink" Target="https://www.facebook.com/88201339429/posts/10159603746684430" TargetMode="External"/><Relationship Id="rId61" Type="http://schemas.openxmlformats.org/officeDocument/2006/relationships/image" Target="media/image3.png"/><Relationship Id="rId20" Type="http://schemas.openxmlformats.org/officeDocument/2006/relationships/hyperlink" Target="https://limametti.com/video-kepp-kou-vaccine-tu-es-en-essai-therapeutique-aissatou-diop-fall-tacle-dr-babacar-niang/?fbclid=IwAR3WtJFAXUwJ8q6jAC0uY0qbXm833khvQqPnMG5Y8crLEWiNTK0MP9rUNwA" TargetMode="External"/><Relationship Id="rId64" Type="http://schemas.openxmlformats.org/officeDocument/2006/relationships/hyperlink" Target="https://www.facebook.com/NTVKenya/photos/a.80240814057/10157552969664058/" TargetMode="External"/><Relationship Id="rId63" Type="http://schemas.openxmlformats.org/officeDocument/2006/relationships/hyperlink" Target="https://twitter.com/ntvkenya/status/1424315526050951170" TargetMode="External"/><Relationship Id="rId22" Type="http://schemas.openxmlformats.org/officeDocument/2006/relationships/hyperlink" Target="https://www.facebook.com/1895228900700553/posts/3040370179519747" TargetMode="External"/><Relationship Id="rId66" Type="http://schemas.openxmlformats.org/officeDocument/2006/relationships/hyperlink" Target="https://twitter.com/kamsamaki/status/1423292141707558913" TargetMode="External"/><Relationship Id="rId21" Type="http://schemas.openxmlformats.org/officeDocument/2006/relationships/hyperlink" Target="https://www.facebook.com/627315047445511/posts/1981794621997540" TargetMode="External"/><Relationship Id="rId65" Type="http://schemas.openxmlformats.org/officeDocument/2006/relationships/hyperlink" Target="https://www.facebook.com/677857375669398/posts/3987684781353291" TargetMode="External"/><Relationship Id="rId24" Type="http://schemas.openxmlformats.org/officeDocument/2006/relationships/hyperlink" Target="https://www.ntv.co.ug/ug/news/national/norway-rejected-astrazeneca-months-before-donating-to-uganda-3496052" TargetMode="External"/><Relationship Id="rId68" Type="http://schemas.openxmlformats.org/officeDocument/2006/relationships/hyperlink" Target="https://www.facebook.com/100045834333237/posts/367586881445787" TargetMode="External"/><Relationship Id="rId23" Type="http://schemas.openxmlformats.org/officeDocument/2006/relationships/hyperlink" Target="https://www.facebook.com/983726972014746/posts/1734215556965880" TargetMode="External"/><Relationship Id="rId67" Type="http://schemas.openxmlformats.org/officeDocument/2006/relationships/hyperlink" Target="https://twitter.com/waweru_pius/status/1422149462844190722" TargetMode="External"/><Relationship Id="rId60" Type="http://schemas.openxmlformats.org/officeDocument/2006/relationships/hyperlink" Target="https://twitter.com/edrybicki/status/1422484685909811204" TargetMode="External"/><Relationship Id="rId26" Type="http://schemas.openxmlformats.org/officeDocument/2006/relationships/hyperlink" Target="https://assets.fathm.co/s/PdwFmEgEXH1kGvoj/fi" TargetMode="External"/><Relationship Id="rId25" Type="http://schemas.openxmlformats.org/officeDocument/2006/relationships/hyperlink" Target="https://pledgetopause.org/" TargetMode="External"/><Relationship Id="rId69" Type="http://schemas.openxmlformats.org/officeDocument/2006/relationships/hyperlink" Target="https://www.facebook.com/BasketmouthComedy/posts/369851704489400" TargetMode="External"/><Relationship Id="rId28" Type="http://schemas.openxmlformats.org/officeDocument/2006/relationships/hyperlink" Target="https://www.dropbox.com/sh/wb35cr1df5oihtg/AABW2exDPExGngRxemaY66aca?dl=0" TargetMode="External"/><Relationship Id="rId27" Type="http://schemas.openxmlformats.org/officeDocument/2006/relationships/hyperlink" Target="https://theconversation.com/covid-19-public-health-messages-have-been-all-over-the-place-but-researchers-know-how-to-do-better-150584" TargetMode="External"/><Relationship Id="rId29" Type="http://schemas.openxmlformats.org/officeDocument/2006/relationships/hyperlink" Target="https://twitter.com/WHOAFRO/status/1380085301641682945" TargetMode="External"/><Relationship Id="rId51" Type="http://schemas.openxmlformats.org/officeDocument/2006/relationships/hyperlink" Target="https://ewn.co.za/2021/08/02/sahrc-dealing-with-complaints-from-unvaccinated-workers-threatened-with-dismissal" TargetMode="External"/><Relationship Id="rId50" Type="http://schemas.openxmlformats.org/officeDocument/2006/relationships/hyperlink" Target="https://www.youtube.com/watch?v=MTK7g_22hRg&amp;ab_channel=WorldHealthOrganizationAfricanRegion" TargetMode="External"/><Relationship Id="rId53" Type="http://schemas.openxmlformats.org/officeDocument/2006/relationships/hyperlink" Target="https://twitter.com/EricanSA/status/1424334923691958290" TargetMode="External"/><Relationship Id="rId52" Type="http://schemas.openxmlformats.org/officeDocument/2006/relationships/hyperlink" Target="https://www.youtube.com/watch?v=fYD1BKsyTEU&amp;ab_channel=NewzroomAfrika" TargetMode="External"/><Relationship Id="rId11" Type="http://schemas.openxmlformats.org/officeDocument/2006/relationships/hyperlink" Target="https://twitter.com/fcuckCabal/status/1424402609918652418" TargetMode="External"/><Relationship Id="rId55" Type="http://schemas.openxmlformats.org/officeDocument/2006/relationships/hyperlink" Target="https://www.facebook.com/93588388573/posts/10161245822698574" TargetMode="External"/><Relationship Id="rId10" Type="http://schemas.openxmlformats.org/officeDocument/2006/relationships/hyperlink" Target="https://twitter.com/harley_dione/status/1422237094718676998" TargetMode="External"/><Relationship Id="rId54" Type="http://schemas.openxmlformats.org/officeDocument/2006/relationships/hyperlink" Target="https://www.facebook.com/283250271732978/posts/4312877362103562" TargetMode="External"/><Relationship Id="rId13" Type="http://schemas.openxmlformats.org/officeDocument/2006/relationships/hyperlink" Target="https://twitter.com/NickHudsonCT/status/1424378429449846792" TargetMode="External"/><Relationship Id="rId57" Type="http://schemas.openxmlformats.org/officeDocument/2006/relationships/hyperlink" Target="https://www.biznews.com/global-citizen/2021/08/03/angry-sas-debate-ivermectin" TargetMode="External"/><Relationship Id="rId12" Type="http://schemas.openxmlformats.org/officeDocument/2006/relationships/hyperlink" Target="https://twitter.com/kwena/status/1422493739390492672" TargetMode="External"/><Relationship Id="rId56" Type="http://schemas.openxmlformats.org/officeDocument/2006/relationships/hyperlink" Target="https://www.facebook.com/688761651184934/posts/4332027043525025" TargetMode="External"/><Relationship Id="rId91" Type="http://schemas.openxmlformats.org/officeDocument/2006/relationships/header" Target="header1.xml"/><Relationship Id="rId90" Type="http://schemas.openxmlformats.org/officeDocument/2006/relationships/image" Target="media/image4.png"/><Relationship Id="rId92" Type="http://schemas.openxmlformats.org/officeDocument/2006/relationships/footer" Target="footer1.xml"/><Relationship Id="rId15" Type="http://schemas.openxmlformats.org/officeDocument/2006/relationships/hyperlink" Target="https://www.facebook.com/918943048259427/posts/2077373129083074" TargetMode="External"/><Relationship Id="rId59" Type="http://schemas.openxmlformats.org/officeDocument/2006/relationships/hyperlink" Target="https://twitter.com/NickHudsonCT/status/1424324165302165511" TargetMode="External"/><Relationship Id="rId14" Type="http://schemas.openxmlformats.org/officeDocument/2006/relationships/hyperlink" Target="https://www.facebook.com/528455063970713/posts/2041612505988287" TargetMode="External"/><Relationship Id="rId58" Type="http://schemas.openxmlformats.org/officeDocument/2006/relationships/image" Target="media/image1.png"/><Relationship Id="rId17" Type="http://schemas.openxmlformats.org/officeDocument/2006/relationships/hyperlink" Target="https://www.facebook.com/100059776530953/posts/224035546265662" TargetMode="External"/><Relationship Id="rId16" Type="http://schemas.openxmlformats.org/officeDocument/2006/relationships/hyperlink" Target="https://www.facebook.com/CapMaliPlus/videos/1003606280397180/" TargetMode="External"/><Relationship Id="rId19" Type="http://schemas.openxmlformats.org/officeDocument/2006/relationships/hyperlink" Target="https://www.facebook.com/502577967269894/posts/770162140511474" TargetMode="External"/><Relationship Id="rId18" Type="http://schemas.openxmlformats.org/officeDocument/2006/relationships/hyperlink" Target="https://www.facebook.com/830727107105482/posts/193292339021917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Relationship Id="rId2" Type="http://schemas.openxmlformats.org/officeDocument/2006/relationships/font" Target="fonts/Quicksand-regular.ttf"/><Relationship Id="rId3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