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240" w:lineRule="auto"/>
        <w:jc w:val="center"/>
        <w:rPr>
          <w:rFonts w:ascii="Fjalla One" w:cs="Fjalla One" w:eastAsia="Fjalla One" w:hAnsi="Fjalla One"/>
        </w:rPr>
      </w:pPr>
      <w:bookmarkStart w:colFirst="0" w:colLast="0" w:name="_2iyha5b14rog" w:id="0"/>
      <w:bookmarkEnd w:id="0"/>
      <w:r w:rsidDel="00000000" w:rsidR="00000000" w:rsidRPr="00000000">
        <w:rPr>
          <w:rFonts w:ascii="Fjalla One" w:cs="Fjalla One" w:eastAsia="Fjalla One" w:hAnsi="Fjalla One"/>
          <w:rtl w:val="0"/>
        </w:rPr>
        <w:t xml:space="preserve">COVID-19 Infodemic Trends in the African Region</w:t>
      </w:r>
      <w:r w:rsidDel="00000000" w:rsidR="00000000" w:rsidRPr="00000000">
        <w:rPr>
          <w:rFonts w:ascii="Fjalla One" w:cs="Fjalla One" w:eastAsia="Fjalla One" w:hAnsi="Fjalla 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report seeks to communicate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operational recommendations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social media monitoring from June 14-20, as well as relevant information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current mis/disinformation.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Target countries include Kenya, Nigeria, South Africa (ENG), Ivory Coast, Burkina Faso, Senegal, Democratic Republic of Congo (DRC) and Niger (FR).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have outlined what we mean by “engagements” and how we gather information in the methodology section at the end of this report. </w:t>
      </w:r>
    </w:p>
    <w:p w:rsidR="00000000" w:rsidDel="00000000" w:rsidP="00000000" w:rsidRDefault="00000000" w:rsidRPr="00000000" w14:paraId="0000000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CONCERNING TRENDS</w:t>
      </w:r>
    </w:p>
    <w:p w:rsidR="00000000" w:rsidDel="00000000" w:rsidP="00000000" w:rsidRDefault="00000000" w:rsidRPr="00000000" w14:paraId="00000008">
      <w:pPr>
        <w:pageBreakBefore w:val="0"/>
        <w:spacing w:line="12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numPr>
          <w:ilvl w:val="0"/>
          <w:numId w:val="1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concerns around vaccine safety and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side effects 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numPr>
          <w:ilvl w:val="0"/>
          <w:numId w:val="1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Questions about the vaccine’s purpose and efficacy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OBSERVED TREND</w:t>
      </w:r>
    </w:p>
    <w:p w:rsidR="00000000" w:rsidDel="00000000" w:rsidP="00000000" w:rsidRDefault="00000000" w:rsidRPr="00000000" w14:paraId="0000000D">
      <w:pPr>
        <w:pageBreakBefore w:val="0"/>
        <w:spacing w:line="120" w:lineRule="auto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pandemic and vaccine management &amp; government corruption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Ongoing concerns around vaccine safety and side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Last week, we noted news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myocarditis incidences (heart inflammation)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due to the Pfizer and Moderna vaccines. Content and engagement on the topic has significantly decreased.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South Africa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Nigeria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6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Little to no engagement on these posts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Other content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Australia revising its use of Astrazeneca due to thrombosis incidences </w:t>
      </w: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(also reported in regional news </w:t>
      </w:r>
      <w:hyperlink r:id="rId1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1D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Also on Australia’s restriction of Astrazeneca </w:t>
      </w:r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 and News)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people having died due to “experimental” vaccine </w:t>
      </w:r>
      <w:hyperlink r:id="rId1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Rumours about British Airways pilots dying after being forced to vaccinate </w:t>
      </w:r>
      <w:hyperlink r:id="rId1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22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Nigeria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First death in India directly linked to adverse vaccine reaction </w:t>
      </w:r>
      <w:hyperlink r:id="rId1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2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president claiming that Astrazeneca poses and continues to pose problems </w:t>
      </w:r>
      <w:hyperlink r:id="rId1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2A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Burkina Faso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European Medicines Agency (EMA) senior official suggesting to abandon the Astrazeneca vaccine </w:t>
      </w:r>
      <w:hyperlink r:id="rId1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over safety and side effects drive vaccine hesitancy &amp; refusal in the region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serious adverse side effects are now been associated with several vaccines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these and other posts in the region illustrate increasingly prevalent links between news on side effects and vaccine hesitancy &amp; refusal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acceptant people also appear to be changing their minds about vaccination in response to the content listed above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blood clots and side effects are particularly associated with AZ and J&amp;J; AZ is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most widely used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in Africa</w:t>
      </w:r>
    </w:p>
    <w:p w:rsidR="00000000" w:rsidDel="00000000" w:rsidP="00000000" w:rsidRDefault="00000000" w:rsidRPr="00000000" w14:paraId="0000003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Create clear, consistent messaging about vaccine developments and communicate often about what is known and unknown (from US-CDC J&amp;J Rapid Report)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hyperlink r:id="rId17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hopeful messages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highlighting vaccines are crucial ending the pandemic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Share solidarity messages around protective measure and safe behaviours, such as the ones circulated by the </w:t>
      </w:r>
      <w:hyperlink r:id="rId1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UN’s Zwakala “I do it for you” campaign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Expand content related to cases of myocarditis/ pericarditis after vaccination. Include information about the conditions, their seriousness, signs and symptoms, when to seek medical care, and what is known about who might be at increased risk (US-CDC SoVC Special Report Recommendation)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explaining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vaccines are considered safe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1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emphasizing that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rollout pauses are precautionary measures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The fact that health institutions are transparent and implement them show that they are thorough. This could help reinforce rather than undermine trus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providing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country-specific vaccine safety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being disseminated nationally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particularly in relation to the AZ vaccine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video content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outlining ongoing monitoring and risk management processes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Clarify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indicators of potential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people to watch out for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to respond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for journalists on Adverse Events Following Immunization (AEFI) reporting and best practices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including using non-scientific language that is clear and understandable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Communicate clearly around the relationship between vaccines and changes in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menstrual cycle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Include answers that address this misinformation in FAQ documents, call centers scripts, and help chat-bots made available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Continue to manage expectations around possible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underlining the safety profile of different vaccines and providing information on the systems public health practitioners use to investigate AEFIs 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UNICEF ESARO Feb recommendation)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advocate for trusted public figures and politicians to take the vaccine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encourage community engagement to address concerns as they arise, and continue to mobilize the healthcare worker community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Ensure any of the above content is widely circulated and shared on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Facebook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and/or on any trusted communication channels.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Choose accepted and trusted organizations and messengers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share the content, including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local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sources and unofficial channels</w:t>
      </w:r>
    </w:p>
    <w:p w:rsidR="00000000" w:rsidDel="00000000" w:rsidP="00000000" w:rsidRDefault="00000000" w:rsidRPr="00000000" w14:paraId="0000004D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Quicksand" w:cs="Quicksand" w:eastAsia="Quicksand" w:hAnsi="Quicksand"/>
          <w:b w:val="1"/>
          <w:shd w:fill="ffe599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e599" w:val="clear"/>
          <w:rtl w:val="0"/>
        </w:rPr>
        <w:t xml:space="preserve">Questions about the vaccine’s purpose and efficacy </w:t>
      </w:r>
    </w:p>
    <w:p w:rsidR="00000000" w:rsidDel="00000000" w:rsidP="00000000" w:rsidRDefault="00000000" w:rsidRPr="00000000" w14:paraId="0000004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Recent articles with headlines such as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“AstraZeneca claims its COVID treatment is not effective”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have spread confusion about the vaccine’s efficacy in the region 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the news in fact refers to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AZ’s COVID treatment, not to the vaccine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some have clarified the distinction in the comments, while others have taken the news as proof that the vaccine is not effective 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the DRC </w:t>
      </w:r>
      <w:hyperlink r:id="rId2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2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as well as </w:t>
      </w:r>
      <w:hyperlink r:id="rId2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2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Also in the DRC, some asked whether this meant that people had been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vaccinated with water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2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2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Niger people ask why administer an ineffective vaccine </w:t>
      </w:r>
      <w:hyperlink r:id="rId3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Burkina Faso </w:t>
      </w:r>
      <w:hyperlink r:id="rId3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Kenya, a post clarifies that the news does not refer to the vaccine </w:t>
      </w:r>
      <w:hyperlink r:id="rId3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South Africa and Nigeria, coverage made clearer distinctions between AZ’s “antibody cocktail” and the vaccines </w:t>
      </w:r>
      <w:hyperlink r:id="rId3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3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3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(News)</w:t>
      </w:r>
    </w:p>
    <w:p w:rsidR="00000000" w:rsidDel="00000000" w:rsidP="00000000" w:rsidRDefault="00000000" w:rsidRPr="00000000" w14:paraId="0000005B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Other content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 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2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people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contaminated after vaccination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3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2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claiming vaccines don’t work </w:t>
      </w:r>
      <w:hyperlink r:id="rId3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60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2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Request to choose vaccines, not have a “charity” vaccine </w:t>
      </w:r>
      <w:hyperlink r:id="rId3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 </w:t>
      </w:r>
    </w:p>
    <w:p w:rsidR="00000000" w:rsidDel="00000000" w:rsidP="00000000" w:rsidRDefault="00000000" w:rsidRPr="00000000" w14:paraId="0000006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clarifying that vaccines work, are just not 100% effective </w:t>
      </w:r>
      <w:hyperlink r:id="rId4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pointing to flawed logic of comparing deaths across countries with different vaccination rates </w:t>
      </w:r>
      <w:hyperlink r:id="rId4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the vaccines are neither safe nor effective </w:t>
      </w:r>
      <w:hyperlink r:id="rId4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68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perception that vaccines are not effective undermines vaccine acceptance 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It may also exacerbate COVID fatigue, and the perception that life will not regain a sense of normalcy in the foreseeable future 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accurate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around resistance to the COVID vaccines, with verified statistics on the risk of contracting COVID and having severe symptoms for vaccinated people 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Provide context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publications leading to the perception that the vaccines do not protect people against COVID (in Seychelles, for example, many people have contracted COVID despite the advanced vaccination rollout; however, most of those who contracted COVID were not vaccinated) 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Disseminate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updated data about the effectiveness of COVID-19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Continue to provide updates about the effectiveness of current vaccines against common variants in Africa (adapted from US CDC Insights Report 9 recommendations)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Amplify new evidence that vaccination likely results in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less severe illness for those who are vaccinated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get infected with COVID-19 (adapted from US CDC Insights Report 9 recommendations)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Emphasize/ circulate personal stories of people affected by the disease </w:t>
      </w:r>
    </w:p>
    <w:p w:rsidR="00000000" w:rsidDel="00000000" w:rsidP="00000000" w:rsidRDefault="00000000" w:rsidRPr="00000000" w14:paraId="0000007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4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4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South African media personality Mark Pilgrim recently posted </w:t>
      </w:r>
      <w:hyperlink r:id="rId4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Frustration with pandemic and vaccine management &amp; government corruption </w:t>
      </w:r>
    </w:p>
    <w:p w:rsidR="00000000" w:rsidDel="00000000" w:rsidP="00000000" w:rsidRDefault="00000000" w:rsidRPr="00000000" w14:paraId="00000077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</w:p>
    <w:p w:rsidR="00000000" w:rsidDel="00000000" w:rsidP="00000000" w:rsidRDefault="00000000" w:rsidRPr="00000000" w14:paraId="00000079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government mismanagement of the pandemic and claim this resulted in unnecessary COVID deaths </w:t>
      </w:r>
      <w:hyperlink r:id="rId4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5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here, </w:t>
        </w:r>
      </w:hyperlink>
      <w:hyperlink r:id="rId5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5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the government’s role in lack of vaccines </w:t>
      </w:r>
      <w:hyperlink r:id="rId5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5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and suggestion that media is complicit in lack of vaccines</w:t>
      </w:r>
      <w:hyperlink r:id="rId5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 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 and News) 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shortage of hospitals </w:t>
      </w:r>
      <w:hyperlink r:id="rId5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7E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Politicians blame government for mismanagement </w:t>
      </w:r>
      <w:hyperlink r:id="rId5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for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profiting from the pandemic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5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and ask where vaccines are </w:t>
      </w:r>
      <w:hyperlink r:id="rId5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(Twitter and Facebook) 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DA requests an inquiry into the government’s handling of the vaccine rollout </w:t>
      </w:r>
      <w:hyperlink r:id="rId6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</w:t>
      </w:r>
      <w:hyperlink r:id="rId6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South Africa having the highest case numbers but slowest rollout </w:t>
      </w:r>
      <w:hyperlink r:id="rId6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and lack of vaccines</w:t>
      </w:r>
      <w:hyperlink r:id="rId6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 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83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 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government corruption </w:t>
      </w:r>
      <w:hyperlink r:id="rId6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Call for vaccines, not policing </w:t>
      </w:r>
      <w:hyperlink r:id="rId6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the ministry misleading Kenyans on the availability of second jabs </w:t>
      </w:r>
      <w:hyperlink r:id="rId6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rising cases following political rallies </w:t>
      </w:r>
      <w:hyperlink r:id="rId6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Kenyans frustrated after waiting for hours and remaining unable to receive vaccine doses </w:t>
      </w:r>
      <w:hyperlink r:id="rId6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and </w:t>
      </w:r>
      <w:hyperlink r:id="rId6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8A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COVID fund mismanagement </w:t>
      </w:r>
      <w:hyperlink r:id="rId7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7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7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Calls for prosecution of politicians who have misused COVID funds </w:t>
      </w:r>
      <w:hyperlink r:id="rId7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7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8E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SPECIFIC CONTENT TO CONSIDER</w:t>
      </w:r>
    </w:p>
    <w:p w:rsidR="00000000" w:rsidDel="00000000" w:rsidP="00000000" w:rsidRDefault="00000000" w:rsidRPr="00000000" w14:paraId="0000009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SOUTH AFRICA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(ENG)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PANDA, a page known to spread mis/disinformation, continues to warn about the dangers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child vaccination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7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7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They also question reported COVID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infections and deaths </w:t>
      </w:r>
      <w:hyperlink r:id="rId7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And promote home-based COVID treatments </w:t>
      </w:r>
      <w:hyperlink r:id="rId7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152400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pageBreakBefore w:val="0"/>
        <w:ind w:left="108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 ongoing conversations about </w:t>
      </w:r>
      <w:hyperlink r:id="rId79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highlight w:val="white"/>
            <w:rtl w:val="0"/>
          </w:rPr>
          <w:t xml:space="preserve">compulsory workplace vaccinations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, employers have to </w:t>
      </w:r>
      <w:hyperlink r:id="rId80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decide whether to make vaccinations mandatory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, and the government outlines the grounds on which employees can refuse vaccination </w:t>
      </w:r>
      <w:hyperlink r:id="rId81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and </w:t>
      </w:r>
      <w:hyperlink r:id="rId82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133350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Response to question about why one needs to have the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vaccine even if they have already been infected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with COVID </w:t>
      </w:r>
      <w:hyperlink r:id="rId8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419100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 providing medication advice to relieve COVID symptoms </w:t>
      </w:r>
      <w:hyperlink r:id="rId8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271463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COVID vaccines are creating deadly strains </w:t>
      </w:r>
      <w:hyperlink r:id="rId8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F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123825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God will protect believers from COVID </w:t>
      </w:r>
      <w:hyperlink r:id="rId8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pageBreakBefore w:val="0"/>
        <w:ind w:left="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 about the third wave being propaganda </w:t>
      </w:r>
      <w:hyperlink r:id="rId8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ind w:left="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7"/>
        </w:numPr>
        <w:ind w:left="108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Africa Check debunks a WhatsApp message claiming that receiving the COVID vaccine will make people’s life insurance “null and void” </w:t>
      </w:r>
      <w:hyperlink r:id="rId88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(News) </w:t>
      </w:r>
    </w:p>
    <w:p w:rsidR="00000000" w:rsidDel="00000000" w:rsidP="00000000" w:rsidRDefault="00000000" w:rsidRPr="00000000" w14:paraId="000000A6">
      <w:pPr>
        <w:pageBreakBefore w:val="0"/>
        <w:ind w:left="108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KENYA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(ENG) </w:t>
      </w:r>
    </w:p>
    <w:p w:rsidR="00000000" w:rsidDel="00000000" w:rsidP="00000000" w:rsidRDefault="00000000" w:rsidRPr="00000000" w14:paraId="000000A8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338138</wp:posOffset>
            </wp:positionH>
            <wp:positionV relativeFrom="paragraph">
              <wp:posOffset>200025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Covishield not being a recognized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for those seeking EU travel rights </w:t>
      </w:r>
      <w:hyperlink r:id="rId8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9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(also reported in Togo </w:t>
      </w:r>
      <w:hyperlink r:id="rId9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419100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NFL’s Cole Beasley would rather retire than take the vaccine </w:t>
      </w:r>
      <w:hyperlink r:id="rId9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257175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C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the ruling class authorizing and organizing gatherings </w:t>
      </w:r>
      <w:hyperlink r:id="rId9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285750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E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COVAX and behaviour in privileged countries </w:t>
      </w:r>
      <w:hyperlink r:id="rId9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1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whether it is a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problem to receive a first but not a second vaccine dose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9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428625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Thread debunking common vaccine myths </w:t>
      </w:r>
      <w:hyperlink r:id="rId9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NIGERIA (ENG) </w:t>
      </w:r>
    </w:p>
    <w:p w:rsidR="00000000" w:rsidDel="00000000" w:rsidP="00000000" w:rsidRDefault="00000000" w:rsidRPr="00000000" w14:paraId="000000B6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3"/>
        </w:numPr>
        <w:ind w:left="108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Piece on how Nigerian spiritual leaders such as Oyedepo are encouraging people to believe in divine healing and undermining the battle against COVID </w:t>
      </w:r>
      <w:hyperlink r:id="rId9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</w:t>
      </w:r>
    </w:p>
    <w:p w:rsidR="00000000" w:rsidDel="00000000" w:rsidP="00000000" w:rsidRDefault="00000000" w:rsidRPr="00000000" w14:paraId="000000B8">
      <w:pPr>
        <w:pageBreakBefore w:val="0"/>
        <w:ind w:left="108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DRC (FR)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B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resident continues to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promote Manacovid as COVID treatment </w:t>
      </w:r>
      <w:hyperlink r:id="rId9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9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10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295275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when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COVID waves start and end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10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10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BE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F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Questions about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mixing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10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IVORY COAST (FR)</w:t>
      </w:r>
    </w:p>
    <w:p w:rsidR="00000000" w:rsidDel="00000000" w:rsidP="00000000" w:rsidRDefault="00000000" w:rsidRPr="00000000" w14:paraId="000000C3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328613</wp:posOffset>
            </wp:positionH>
            <wp:positionV relativeFrom="paragraph">
              <wp:posOffset>114300</wp:posOffset>
            </wp:positionV>
            <wp:extent cx="352425" cy="352425"/>
            <wp:effectExtent b="0" l="0" r="0" t="0"/>
            <wp:wrapSquare wrapText="bothSides" distB="114300" distT="114300" distL="114300" distR="11430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4"/>
                    <a:srcRect b="6446" l="9160" r="8396" t="347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Message about Pfizer’s owner also owning the Wuhan lab, and conspiring to promote the vaccine circulated on WhatsApp</w:t>
      </w:r>
    </w:p>
    <w:p w:rsidR="00000000" w:rsidDel="00000000" w:rsidP="00000000" w:rsidRDefault="00000000" w:rsidRPr="00000000" w14:paraId="000000C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OUTSIDE OF TARGET COUNTRIES</w:t>
      </w:r>
    </w:p>
    <w:p w:rsidR="00000000" w:rsidDel="00000000" w:rsidP="00000000" w:rsidRDefault="00000000" w:rsidRPr="00000000" w14:paraId="000000CB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UGANDA (ENG) </w:t>
      </w:r>
    </w:p>
    <w:p w:rsidR="00000000" w:rsidDel="00000000" w:rsidP="00000000" w:rsidRDefault="00000000" w:rsidRPr="00000000" w14:paraId="000000CD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309563</wp:posOffset>
            </wp:positionH>
            <wp:positionV relativeFrom="paragraph">
              <wp:posOffset>285750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E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Last week (June 10-12), healthcare workers in Uganda </w:t>
      </w:r>
      <w:hyperlink r:id="rId10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urged citizens not to self-medicate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(related post </w:t>
      </w:r>
      <w:hyperlink r:id="rId10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for COVID-19 after reports emerged about citizens buying off-the-counter drugs such as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dexamethasone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</w:t>
      </w:r>
    </w:p>
    <w:p w:rsidR="00000000" w:rsidDel="00000000" w:rsidP="00000000" w:rsidRDefault="00000000" w:rsidRPr="00000000" w14:paraId="000000CF">
      <w:pPr>
        <w:pageBreakBefore w:val="0"/>
        <w:ind w:left="117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Additionally, a </w:t>
      </w:r>
      <w:hyperlink r:id="rId10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falsified document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(debunked </w:t>
      </w:r>
      <w:hyperlink r:id="rId10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advising the use of  dexamethasone gained traction (WHO EPI-WIN Report #63)</w:t>
      </w:r>
    </w:p>
    <w:p w:rsidR="00000000" w:rsidDel="00000000" w:rsidP="00000000" w:rsidRDefault="00000000" w:rsidRPr="00000000" w14:paraId="000000D0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200025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stating the people resort to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self-medication because they cannot afford the COVID test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10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347663</wp:posOffset>
            </wp:positionH>
            <wp:positionV relativeFrom="paragraph">
              <wp:posOffset>409575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possibility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getting COVID twice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11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338138</wp:posOffset>
            </wp:positionH>
            <wp:positionV relativeFrom="paragraph">
              <wp:posOffset>238125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rising COVID cases are a ploy to attract external funding </w:t>
      </w:r>
      <w:hyperlink r:id="rId11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GHANA (ENG)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190500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2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9">
      <w:pPr>
        <w:pageBreakBefore w:val="0"/>
        <w:ind w:left="117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Ghana Web dunked a claim we flagged last week about the president having taken the Malaria vaccine (and not the COVID vaccine) </w:t>
      </w:r>
      <w:hyperlink r:id="rId11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ZIMBABWE (ENG) </w:t>
      </w:r>
    </w:p>
    <w:p w:rsidR="00000000" w:rsidDel="00000000" w:rsidP="00000000" w:rsidRDefault="00000000" w:rsidRPr="00000000" w14:paraId="000000DC">
      <w:pPr>
        <w:pageBreakBefore w:val="0"/>
        <w:ind w:left="117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142875</wp:posOffset>
            </wp:positionV>
            <wp:extent cx="352425" cy="352425"/>
            <wp:effectExtent b="0" l="0" r="0" t="0"/>
            <wp:wrapSquare wrapText="bothSides" distB="114300" distT="11430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4"/>
                    <a:srcRect b="6446" l="9160" r="8396" t="347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D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Claims around steaming to cure COVID are resurfacing on WhatsApp</w:t>
      </w:r>
    </w:p>
    <w:p w:rsidR="00000000" w:rsidDel="00000000" w:rsidP="00000000" w:rsidRDefault="00000000" w:rsidRPr="00000000" w14:paraId="000000DE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NAMIBIA (ENG)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352425" cy="352425"/>
            <wp:effectExtent b="0" l="0" r="0" t="0"/>
            <wp:wrapSquare wrapText="bothSides" distB="114300" distT="11430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4"/>
                    <a:srcRect b="6446" l="9160" r="8396" t="347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2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Posts about using ivermectin to treat COVID are circulating on WhatsApp </w:t>
      </w:r>
    </w:p>
    <w:p w:rsidR="00000000" w:rsidDel="00000000" w:rsidP="00000000" w:rsidRDefault="00000000" w:rsidRPr="00000000" w14:paraId="000000E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PERSISTING ONLINE TRENDS </w:t>
      </w:r>
    </w:p>
    <w:p w:rsidR="00000000" w:rsidDel="00000000" w:rsidP="00000000" w:rsidRDefault="00000000" w:rsidRPr="00000000" w14:paraId="000000E6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 any trends in blue are newly included this week </w:t>
      </w:r>
    </w:p>
    <w:p w:rsidR="00000000" w:rsidDel="00000000" w:rsidP="00000000" w:rsidRDefault="00000000" w:rsidRPr="00000000" w14:paraId="000000E8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** bolded trends appear to circulate more this week </w:t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slowness or mismanagement of vaccine rollout </w:t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deaths will be logged as COVID deaths </w:t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 would rather die of COVID than of the vaccine </w:t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accines don’t prevent death or the virus’ spread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/ vaccines are not effective </w:t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p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alliatives are being hidden/ denied to citizens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COVID/ the vaccine is intended to control/ reduce the African population</w:t>
      </w:r>
    </w:p>
    <w:p w:rsidR="00000000" w:rsidDel="00000000" w:rsidP="00000000" w:rsidRDefault="00000000" w:rsidRPr="00000000" w14:paraId="000000EF">
      <w:pPr>
        <w:pageBreakBefore w:val="0"/>
        <w:numPr>
          <w:ilvl w:val="1"/>
          <w:numId w:val="1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Africa CDC February Vaccine Perceptions report, almost 1 in 2 respondents believe that COVID 19 is a planned event by foreign actors</w:t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Lockdowns are not an effective way of controlling COVID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double standards around health and safety measures (e.g. politicians not wearing masks) 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Questions and concerns around forced vaccinations 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Politicians have taken fake vaccines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Clinical trials were rushed 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Africans are lab rats or being used to test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11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  </w:t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 pandemic waves/ COVID are caused by vaccines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Other issues and/or diseases are more important than vaccination 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Vaccines won’t stop the need for protective measures, why bother (Viral Facts response </w:t>
      </w:r>
      <w:hyperlink r:id="rId115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) 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case numbers/ mortality rates are exaggerated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Foreign companies or governments profit from the vaccine rollout in Africa</w:t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Fear of vaccine side effects/ long-term effects</w:t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does not exist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(Viral Facts response </w:t>
      </w:r>
      <w:hyperlink r:id="rId11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</w:t>
      </w:r>
    </w:p>
    <w:p w:rsidR="00000000" w:rsidDel="00000000" w:rsidP="00000000" w:rsidRDefault="00000000" w:rsidRPr="00000000" w14:paraId="000000FD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herbal remedies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11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FE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Effectiveness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ivermectin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and alternative remedies (particularly in South Africa) (Viral Facts response </w:t>
      </w:r>
      <w:hyperlink r:id="rId118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hyperlink r:id="rId119">
        <w:r w:rsidDel="00000000" w:rsidR="00000000" w:rsidRPr="00000000">
          <w:rPr>
            <w:rFonts w:ascii="Quicksand" w:cs="Quicksand" w:eastAsia="Quicksand" w:hAnsi="Quicksand"/>
            <w:b w:val="1"/>
            <w:rtl w:val="0"/>
          </w:rPr>
          <w:t xml:space="preserve">)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looting and mismanagement of COVID funds </w:t>
      </w:r>
    </w:p>
    <w:p w:rsidR="00000000" w:rsidDel="00000000" w:rsidP="00000000" w:rsidRDefault="00000000" w:rsidRPr="00000000" w14:paraId="0000010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TRENDS TO WATCH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Studies on India’s breakthrough infections suggest low breakthrough rates </w:t>
      </w:r>
      <w:hyperlink r:id="rId12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</w:t>
      </w:r>
      <w:r w:rsidDel="00000000" w:rsidR="00000000" w:rsidRPr="00000000">
        <w:rPr>
          <w:rtl w:val="0"/>
        </w:rPr>
        <w:t xml:space="preserve"> </w:t>
      </w:r>
      <w:hyperlink r:id="rId12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Novavax found to be </w:t>
      </w:r>
      <w:hyperlink r:id="rId12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over 90% effective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in U.S. trial </w:t>
      </w:r>
    </w:p>
    <w:p w:rsidR="00000000" w:rsidDel="00000000" w:rsidP="00000000" w:rsidRDefault="00000000" w:rsidRPr="00000000" w14:paraId="00000105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Allegations of pharmacies involved in </w:t>
      </w:r>
      <w:hyperlink r:id="rId12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COVID vaccine theft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in Uganda </w:t>
      </w:r>
    </w:p>
    <w:p w:rsidR="00000000" w:rsidDel="00000000" w:rsidP="00000000" w:rsidRDefault="00000000" w:rsidRPr="00000000" w14:paraId="00000107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Article warning </w:t>
      </w:r>
      <w:hyperlink r:id="rId12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not to mix Astrazeneca and Sputnik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vaccines </w:t>
      </w:r>
    </w:p>
    <w:p w:rsidR="00000000" w:rsidDel="00000000" w:rsidP="00000000" w:rsidRDefault="00000000" w:rsidRPr="00000000" w14:paraId="00000109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Studies show Pfizer can </w:t>
      </w:r>
      <w:hyperlink r:id="rId12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protect against variants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Ugandan president claims a </w:t>
      </w:r>
      <w:hyperlink r:id="rId12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local vaccine will be ready soon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10D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Call for government to </w:t>
      </w:r>
      <w:hyperlink r:id="rId12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compensate Kenyans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adversely affected by vaccine uptake </w:t>
      </w:r>
    </w:p>
    <w:p w:rsidR="00000000" w:rsidDel="00000000" w:rsidP="00000000" w:rsidRDefault="00000000" w:rsidRPr="00000000" w14:paraId="0000010F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over Africans developing </w:t>
      </w:r>
      <w:hyperlink r:id="rId12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resistance to vaccines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111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Women may have </w:t>
      </w:r>
      <w:hyperlink r:id="rId12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lower chances of COVID in-hospital mortality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14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an important shift, reports announce </w:t>
      </w:r>
      <w:hyperlink r:id="rId13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Tanzania plans to seek to join COVAX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i w:val="1"/>
          <w:color w:val="a64d79"/>
          <w:sz w:val="24"/>
          <w:szCs w:val="24"/>
          <w:rtl w:val="0"/>
        </w:rPr>
        <w:t xml:space="preserve">Methodology </w:t>
      </w:r>
    </w:p>
    <w:p w:rsidR="00000000" w:rsidDel="00000000" w:rsidP="00000000" w:rsidRDefault="00000000" w:rsidRPr="00000000" w14:paraId="0000011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Engagements, otherwise known as interactions,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refer to the number of likes, comments, reactions, and re-shares on a post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This is not a perfect measure of engagement: </w:t>
      </w:r>
    </w:p>
    <w:p w:rsidR="00000000" w:rsidDel="00000000" w:rsidP="00000000" w:rsidRDefault="00000000" w:rsidRPr="00000000" w14:paraId="00000119">
      <w:pPr>
        <w:pageBreakBefore w:val="0"/>
        <w:numPr>
          <w:ilvl w:val="0"/>
          <w:numId w:val="9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Some may have seen the post and chosen not to interact with it; </w:t>
      </w:r>
    </w:p>
    <w:p w:rsidR="00000000" w:rsidDel="00000000" w:rsidP="00000000" w:rsidRDefault="00000000" w:rsidRPr="00000000" w14:paraId="0000011A">
      <w:pPr>
        <w:pageBreakBefore w:val="0"/>
        <w:numPr>
          <w:ilvl w:val="0"/>
          <w:numId w:val="9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Commenting on or re-sharing a post may constitute a more meaningful form of engagement than simply reacting to it;</w:t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9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are not systematically distinguishing between the types of responses that each engagement generates (e.g. while a post may contain misinformation, people may be countering/ debunking it in the comments).</w:t>
      </w:r>
    </w:p>
    <w:p w:rsidR="00000000" w:rsidDel="00000000" w:rsidP="00000000" w:rsidRDefault="00000000" w:rsidRPr="00000000" w14:paraId="0000011C">
      <w:pPr>
        <w:pageBreakBefore w:val="0"/>
        <w:ind w:left="72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seek to mitigate these limitations by: </w:t>
      </w:r>
    </w:p>
    <w:p w:rsidR="00000000" w:rsidDel="00000000" w:rsidP="00000000" w:rsidRDefault="00000000" w:rsidRPr="00000000" w14:paraId="0000011E">
      <w:pPr>
        <w:pageBreakBefore w:val="0"/>
        <w:numPr>
          <w:ilvl w:val="0"/>
          <w:numId w:val="10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Scanning comments and monitoring reactions to qualitatively evaluate responses to each post;</w:t>
      </w:r>
    </w:p>
    <w:p w:rsidR="00000000" w:rsidDel="00000000" w:rsidP="00000000" w:rsidRDefault="00000000" w:rsidRPr="00000000" w14:paraId="0000011F">
      <w:pPr>
        <w:pageBreakBefore w:val="0"/>
        <w:numPr>
          <w:ilvl w:val="0"/>
          <w:numId w:val="10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Assessing the velocity of a post (i.e. how fast is it obtaining reactions, likes, shares) and the re-emergence of specific themes; </w:t>
      </w:r>
    </w:p>
    <w:p w:rsidR="00000000" w:rsidDel="00000000" w:rsidP="00000000" w:rsidRDefault="00000000" w:rsidRPr="00000000" w14:paraId="00000120">
      <w:pPr>
        <w:pageBreakBefore w:val="0"/>
        <w:numPr>
          <w:ilvl w:val="0"/>
          <w:numId w:val="10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Identifying whether the post is shared across a variety of platforms and sources (broad engagement), or simply soliciting a high level of attention within a given community/ platform (siloed engagement).</w:t>
      </w:r>
    </w:p>
    <w:p w:rsidR="00000000" w:rsidDel="00000000" w:rsidP="00000000" w:rsidRDefault="00000000" w:rsidRPr="00000000" w14:paraId="00000121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monitoring reports are produced using NewsWhip Analytics, TweetDeck, Crowdtangle, UNICEF Talkwalker dashboards as well as the WHO EARS platform. As a result, data may be biased towards data emerging from formal news outlets/ official social media pages, and does not incorporate content circulating on closed platforms (e.g. Whatsapp) or groups (e.g. private Facebook groups).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We also rely on our fact-checking partners, who provide invaluable insights into relevant national and regional trends or content, as well as country-level reports, including the South Africa Social Listening Weekly Report.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producing these summaries and recommendations, we have consulted community feedback survey reports, as well as monitoring and recommendations from AIRA partners. We also draw from WHO EPI-WIN weekly reports and UNICEF monthly reports to formulate recommendations. As we produce more content, we seek to triangulate and corroborate information across these groups to strengthen our infodemic response. </w:t>
      </w:r>
    </w:p>
    <w:sectPr>
      <w:headerReference r:id="rId131" w:type="default"/>
      <w:footerReference r:id="rId132" w:type="default"/>
      <w:pgSz w:h="16834" w:w="11909" w:orient="portrait"/>
      <w:pgMar w:bottom="1440" w:top="1440" w:left="1440" w:right="102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Style w:val="Heading2"/>
      <w:pageBreakBefore w:val="0"/>
      <w:jc w:val="both"/>
      <w:rPr/>
    </w:pPr>
    <w:bookmarkStart w:colFirst="0" w:colLast="0" w:name="_9art4avuu97r" w:id="1"/>
    <w:bookmarkEnd w:id="1"/>
    <w:r w:rsidDel="00000000" w:rsidR="00000000" w:rsidRPr="00000000">
      <w:rPr>
        <w:rFonts w:ascii="Fjalla One" w:cs="Fjalla One" w:eastAsia="Fjalla One" w:hAnsi="Fjalla One"/>
        <w:sz w:val="22"/>
        <w:szCs w:val="22"/>
      </w:rPr>
      <w:drawing>
        <wp:inline distB="19050" distT="19050" distL="19050" distR="19050">
          <wp:extent cx="1795463" cy="596122"/>
          <wp:effectExtent b="0" l="0" r="0" t="0"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596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jalla One" w:cs="Fjalla One" w:eastAsia="Fjalla One" w:hAnsi="Fjalla One"/>
        <w:sz w:val="22"/>
        <w:szCs w:val="22"/>
        <w:rtl w:val="0"/>
      </w:rPr>
      <w:t xml:space="preserve">     </w:t>
      <w:tab/>
      <w:tab/>
      <w:tab/>
      <w:tab/>
      <w:t xml:space="preserve">     </w:t>
      <w:tab/>
      <w:t xml:space="preserve">Weekly Brief - June 21, 2021</w:t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witter.com/Sentletse/status/1406557098889125888" TargetMode="External"/><Relationship Id="rId42" Type="http://schemas.openxmlformats.org/officeDocument/2006/relationships/hyperlink" Target="https://twitter.com/CharlesGKerns/status/1404909774928584704" TargetMode="External"/><Relationship Id="rId41" Type="http://schemas.openxmlformats.org/officeDocument/2006/relationships/hyperlink" Target="https://twitter.com/MickOlivier/status/1406499218953588746" TargetMode="External"/><Relationship Id="rId44" Type="http://schemas.openxmlformats.org/officeDocument/2006/relationships/hyperlink" Target="https://twitter.com/WHOAFRO/status/1401868352377786375" TargetMode="External"/><Relationship Id="rId43" Type="http://schemas.openxmlformats.org/officeDocument/2006/relationships/hyperlink" Target="https://twitter.com/WHOAFRO/status/1400774549122191361" TargetMode="External"/><Relationship Id="rId46" Type="http://schemas.openxmlformats.org/officeDocument/2006/relationships/hyperlink" Target="https://twitter.com/WHOAFRO/status/1401868352377786375" TargetMode="External"/><Relationship Id="rId45" Type="http://schemas.openxmlformats.org/officeDocument/2006/relationships/hyperlink" Target="https://twitter.com/WHOAFRO/status/1401499109257879553" TargetMode="External"/><Relationship Id="rId107" Type="http://schemas.openxmlformats.org/officeDocument/2006/relationships/hyperlink" Target="https://twitter.com/realThasanta/status/1402978897512124425" TargetMode="External"/><Relationship Id="rId106" Type="http://schemas.openxmlformats.org/officeDocument/2006/relationships/hyperlink" Target="https://twitter.com/Bonnyeazz/status/1403643664895823876" TargetMode="External"/><Relationship Id="rId105" Type="http://schemas.openxmlformats.org/officeDocument/2006/relationships/hyperlink" Target="https://www.facebook.com/267688186591432/posts/4880585728634965" TargetMode="External"/><Relationship Id="rId104" Type="http://schemas.openxmlformats.org/officeDocument/2006/relationships/image" Target="media/image2.png"/><Relationship Id="rId109" Type="http://schemas.openxmlformats.org/officeDocument/2006/relationships/hyperlink" Target="https://twitter.com/PatriqKanyomozi/status/1405086095973490691" TargetMode="External"/><Relationship Id="rId108" Type="http://schemas.openxmlformats.org/officeDocument/2006/relationships/hyperlink" Target="https://twitter.com/InnocentAcan/status/1402983061764153347" TargetMode="External"/><Relationship Id="rId48" Type="http://schemas.openxmlformats.org/officeDocument/2006/relationships/hyperlink" Target="https://twitter.com/Sentletse/status/1405067667954876417" TargetMode="External"/><Relationship Id="rId47" Type="http://schemas.openxmlformats.org/officeDocument/2006/relationships/hyperlink" Target="https://twitter.com/MarkPilgrimZA/status/1403758519346679820" TargetMode="External"/><Relationship Id="rId49" Type="http://schemas.openxmlformats.org/officeDocument/2006/relationships/hyperlink" Target="https://twitter.com/AdvoBarryRoux/status/1405134391454715907" TargetMode="External"/><Relationship Id="rId103" Type="http://schemas.openxmlformats.org/officeDocument/2006/relationships/hyperlink" Target="https://twitter.com/search?q=%40kevin_ibongya%20Oui%2C%20je%20ne%20le%20nie%20pas%20aussi...%20Avec%20cette%20article%2C%20je%20me%20pose%20encore%20beaucoup%20de%20question.%20Comment%20peut-on%20combiner%20un%20vaccin%20qui%20ne%20serait%20pas%20efficace%20avec%20une%20deuxi%C3%A8me%20dose%20d%27un%20vaccin%20%C3%A0&amp;src=typed_query" TargetMode="External"/><Relationship Id="rId102" Type="http://schemas.openxmlformats.org/officeDocument/2006/relationships/hyperlink" Target="https://twitter.com/botulu/status/1404798215623516166" TargetMode="External"/><Relationship Id="rId101" Type="http://schemas.openxmlformats.org/officeDocument/2006/relationships/hyperlink" Target="https://twitter.com/Gradiway9/status/1405167247698575367" TargetMode="External"/><Relationship Id="rId100" Type="http://schemas.openxmlformats.org/officeDocument/2006/relationships/hyperlink" Target="https://www.facebook.com/355852657907177/posts/2021517888007304" TargetMode="External"/><Relationship Id="rId31" Type="http://schemas.openxmlformats.org/officeDocument/2006/relationships/hyperlink" Target="https://www.facebook.com/221368454551904/posts/4447472478608126" TargetMode="External"/><Relationship Id="rId30" Type="http://schemas.openxmlformats.org/officeDocument/2006/relationships/hyperlink" Target="https://www.facebook.com/212046828955498/posts/1878794168947414" TargetMode="External"/><Relationship Id="rId33" Type="http://schemas.openxmlformats.org/officeDocument/2006/relationships/hyperlink" Target="https://www.timeslive.co.za/news/world/2021-06-15-astrazenecas-antibody-cocktail-fails-to-prevent-covid-19-in-study/" TargetMode="External"/><Relationship Id="rId32" Type="http://schemas.openxmlformats.org/officeDocument/2006/relationships/hyperlink" Target="https://twitter.com/tastefullysaucy/status/1406523926591778818" TargetMode="External"/><Relationship Id="rId35" Type="http://schemas.openxmlformats.org/officeDocument/2006/relationships/hyperlink" Target="https://twitter.com/News24/status/1405099102451474433" TargetMode="External"/><Relationship Id="rId34" Type="http://schemas.openxmlformats.org/officeDocument/2006/relationships/hyperlink" Target="https://ewn.co.za/2021/06/15/astrazeneca-hits-snag-in-covid-19-drug-development" TargetMode="External"/><Relationship Id="rId37" Type="http://schemas.openxmlformats.org/officeDocument/2006/relationships/hyperlink" Target="https://twitter.com/JeanJacquesBUK2/status/1404868478914465793" TargetMode="External"/><Relationship Id="rId36" Type="http://schemas.openxmlformats.org/officeDocument/2006/relationships/hyperlink" Target="https://guardian.ng/features/astrazeneca-cocktail-trial-fails-as-nigeria-gets-another-3-92m-vaccine-doses/" TargetMode="External"/><Relationship Id="rId39" Type="http://schemas.openxmlformats.org/officeDocument/2006/relationships/hyperlink" Target="https://twitter.com/search?q=%40ManixKen%20Il%20y%20a%20des%20h%C3%A9sitations%20partout%20dans%20le%20monde%20%C3%A0%20propos%20de%20ce%20vaccin.%20Nous%20avons%20le%20droit%20de%20choisir%20le%20vaccin%20qui%20nous%20convient%20!%20On%20ne%20veut%20pas%20le%20vaccin%20de%20la%20charit%C3%A9%20!&amp;src=typed_query" TargetMode="External"/><Relationship Id="rId38" Type="http://schemas.openxmlformats.org/officeDocument/2006/relationships/hyperlink" Target="https://twitter.com/search?q=%40DrKamon89%20%40kakese_leon%20%40StanysBujakera%20Encore%20que%20certains%20vaccins%20sont%20%C3%A0%20ADN%20donc%20une%20bombe%20%C3%A0%20retardement%20pour%20les%20g%C3%A9n%C3%A9rations%20%C3%A0%20venir!&amp;src=typed_query" TargetMode="External"/><Relationship Id="rId20" Type="http://schemas.openxmlformats.org/officeDocument/2006/relationships/hyperlink" Target="https://twitter.com/viralfacts/status/1393079891533484033" TargetMode="External"/><Relationship Id="rId22" Type="http://schemas.openxmlformats.org/officeDocument/2006/relationships/hyperlink" Target="https://twitter.com/viralfacts/status/1369297394605654018" TargetMode="External"/><Relationship Id="rId21" Type="http://schemas.openxmlformats.org/officeDocument/2006/relationships/hyperlink" Target="https://twitter.com/viralfacts/status/1393178071876911105" TargetMode="External"/><Relationship Id="rId24" Type="http://schemas.openxmlformats.org/officeDocument/2006/relationships/hyperlink" Target="https://www.facebook.com/1695760267339283/posts/2914153268833304" TargetMode="External"/><Relationship Id="rId23" Type="http://schemas.openxmlformats.org/officeDocument/2006/relationships/hyperlink" Target="https://twitter.com/viralfacts/status/1399266913142857731" TargetMode="External"/><Relationship Id="rId129" Type="http://schemas.openxmlformats.org/officeDocument/2006/relationships/hyperlink" Target="https://www.eurekalert.org/pub_releases/2021-06/mali-sdi061621.php" TargetMode="External"/><Relationship Id="rId128" Type="http://schemas.openxmlformats.org/officeDocument/2006/relationships/hyperlink" Target="https://www.theeastafrican.co.ke/tea/science-health/why-africa-could-face-vaccine-resistant-covid-3438380" TargetMode="External"/><Relationship Id="rId127" Type="http://schemas.openxmlformats.org/officeDocument/2006/relationships/hyperlink" Target="https://www.theelephant.info/op-eds/2021/06/18/covid-19-vaccine-safety-and-compensation-the-case-of-sputnik-v/" TargetMode="External"/><Relationship Id="rId126" Type="http://schemas.openxmlformats.org/officeDocument/2006/relationships/hyperlink" Target="https://www.monitor.co.ug/uganda/news/national/uganda-made-covid-19-vaccine-soon-ready-says-museveni-3443556" TargetMode="External"/><Relationship Id="rId26" Type="http://schemas.openxmlformats.org/officeDocument/2006/relationships/hyperlink" Target="https://twitter.com/MutiHerve/status/1404892047786614784" TargetMode="External"/><Relationship Id="rId121" Type="http://schemas.openxmlformats.org/officeDocument/2006/relationships/hyperlink" Target="https://www.newindianexpress.com/nation/2021/jun/05/breakthrough-infections-in-those-vaccinated-may-be-higher-in-india-finds-study-2312223.html" TargetMode="External"/><Relationship Id="rId25" Type="http://schemas.openxmlformats.org/officeDocument/2006/relationships/hyperlink" Target="https://www.facebook.com/1311725492304487/posts/2445757655567926" TargetMode="External"/><Relationship Id="rId120" Type="http://schemas.openxmlformats.org/officeDocument/2006/relationships/hyperlink" Target="https://www.businesstoday.in/current/economy-politics/covid-19-not-much-difference-in-breakthrough-infections-for-covaxin-covishield/story/439522.html" TargetMode="External"/><Relationship Id="rId28" Type="http://schemas.openxmlformats.org/officeDocument/2006/relationships/hyperlink" Target="https://twitter.com/BlaiseDunia/status/1404918240023822343" TargetMode="External"/><Relationship Id="rId27" Type="http://schemas.openxmlformats.org/officeDocument/2006/relationships/hyperlink" Target="https://twitter.com/BengengeT/status/1405113556228509696" TargetMode="External"/><Relationship Id="rId125" Type="http://schemas.openxmlformats.org/officeDocument/2006/relationships/hyperlink" Target="https://www.news24.com/health24/medical/infectious-diseases/coronavirus/encouraging-study-shows-pfizers-covid-19-vaccine-protective-against-variants-including-beta-in-sa-20210614" TargetMode="External"/><Relationship Id="rId29" Type="http://schemas.openxmlformats.org/officeDocument/2006/relationships/hyperlink" Target="https://twitter.com/BlaiseDunia/status/1404918240023822343" TargetMode="External"/><Relationship Id="rId124" Type="http://schemas.openxmlformats.org/officeDocument/2006/relationships/hyperlink" Target="https://www.facebook.com/modernghanaweb/posts/10157879527166199" TargetMode="External"/><Relationship Id="rId123" Type="http://schemas.openxmlformats.org/officeDocument/2006/relationships/hyperlink" Target="https://observer.ug/news/headlines/70178-first-pharmacy-involved-in-covid-19-vaccines-theft-police-insists" TargetMode="External"/><Relationship Id="rId122" Type="http://schemas.openxmlformats.org/officeDocument/2006/relationships/hyperlink" Target="https://www.the-star.co.ke/news/world/2021-06-14-novavax-covid-vaccine-more-than-90-effective-in-us-trial/" TargetMode="External"/><Relationship Id="rId95" Type="http://schemas.openxmlformats.org/officeDocument/2006/relationships/hyperlink" Target="https://twitter.com/kiprono_tevin/status/1404780038889918474" TargetMode="External"/><Relationship Id="rId94" Type="http://schemas.openxmlformats.org/officeDocument/2006/relationships/hyperlink" Target="https://twitter.com/_BastianSch/status/1406512191893913602" TargetMode="External"/><Relationship Id="rId97" Type="http://schemas.openxmlformats.org/officeDocument/2006/relationships/hyperlink" Target="https://www.thecable.ng/how-nigerian-spiritual-leader-spread-covid-19-misinformation" TargetMode="External"/><Relationship Id="rId96" Type="http://schemas.openxmlformats.org/officeDocument/2006/relationships/hyperlink" Target="https://twitter.com/teddyeugene/status/1405048440929800193" TargetMode="External"/><Relationship Id="rId11" Type="http://schemas.openxmlformats.org/officeDocument/2006/relationships/hyperlink" Target="https://www.facebook.com/eNCAnews/posts/2359192487550736" TargetMode="External"/><Relationship Id="rId99" Type="http://schemas.openxmlformats.org/officeDocument/2006/relationships/hyperlink" Target="https://www.facebook.com/106022447705625/posts/339652367675964" TargetMode="External"/><Relationship Id="rId10" Type="http://schemas.openxmlformats.org/officeDocument/2006/relationships/hyperlink" Target="https://www.facebook.com/422898847759660/posts/4183404398375734" TargetMode="External"/><Relationship Id="rId98" Type="http://schemas.openxmlformats.org/officeDocument/2006/relationships/hyperlink" Target="https://www.facebook.com/310503216025213/posts/1127528500989343" TargetMode="External"/><Relationship Id="rId13" Type="http://schemas.openxmlformats.org/officeDocument/2006/relationships/hyperlink" Target="https://twitter.com/JakeKolnik/status/1405838387588866052" TargetMode="External"/><Relationship Id="rId12" Type="http://schemas.openxmlformats.org/officeDocument/2006/relationships/hyperlink" Target="https://twitter.com/MariskaSchalek1/status/1405040529700704256" TargetMode="External"/><Relationship Id="rId91" Type="http://schemas.openxmlformats.org/officeDocument/2006/relationships/hyperlink" Target="https://www.republicoftogo.com/Toutes-les-rubriques/Sante/AstraZeneca-Made-in-India" TargetMode="External"/><Relationship Id="rId90" Type="http://schemas.openxmlformats.org/officeDocument/2006/relationships/hyperlink" Target="https://twitter.com/daktari1/status/1405080378361135111" TargetMode="External"/><Relationship Id="rId93" Type="http://schemas.openxmlformats.org/officeDocument/2006/relationships/hyperlink" Target="https://twitter.com/mohammedhersi/status/1406277520257847300" TargetMode="External"/><Relationship Id="rId92" Type="http://schemas.openxmlformats.org/officeDocument/2006/relationships/hyperlink" Target="https://twitter.com/citizentvkenya/status/1406573521493430274" TargetMode="External"/><Relationship Id="rId118" Type="http://schemas.openxmlformats.org/officeDocument/2006/relationships/hyperlink" Target="https://twitter.com/WHOAFRO/status/1394643247272706051" TargetMode="External"/><Relationship Id="rId117" Type="http://schemas.openxmlformats.org/officeDocument/2006/relationships/hyperlink" Target="https://twitter.com/viralfacts/status/1389878262743060483" TargetMode="External"/><Relationship Id="rId116" Type="http://schemas.openxmlformats.org/officeDocument/2006/relationships/hyperlink" Target="https://www.facebook.com/WHOAFRO/videos/1059407544571240/" TargetMode="External"/><Relationship Id="rId115" Type="http://schemas.openxmlformats.org/officeDocument/2006/relationships/hyperlink" Target="https://twitter.com/viralfacts/status/1377241510039683073" TargetMode="External"/><Relationship Id="rId119" Type="http://schemas.openxmlformats.org/officeDocument/2006/relationships/hyperlink" Target="https://twitter.com/WHOAFRO/status/1394643247272706051" TargetMode="External"/><Relationship Id="rId15" Type="http://schemas.openxmlformats.org/officeDocument/2006/relationships/hyperlink" Target="https://www.facebook.com/1945429219052628/posts/2962272157368324" TargetMode="External"/><Relationship Id="rId110" Type="http://schemas.openxmlformats.org/officeDocument/2006/relationships/hyperlink" Target="https://twitter.com/shillah_Buwembo/status/1405123887340429316" TargetMode="External"/><Relationship Id="rId14" Type="http://schemas.openxmlformats.org/officeDocument/2006/relationships/hyperlink" Target="https://independent.ng/india-confirms-first-death-directly-linked-to-adverse-reaction-after-covid-19-vaccine/" TargetMode="External"/><Relationship Id="rId17" Type="http://schemas.openxmlformats.org/officeDocument/2006/relationships/hyperlink" Target="https://theconversation.com/covid-19-public-health-messages-have-been-all-over-the-place-but-researchers-know-how-to-do-better-150584" TargetMode="External"/><Relationship Id="rId16" Type="http://schemas.openxmlformats.org/officeDocument/2006/relationships/hyperlink" Target="https://www.facebook.com/901938753267814/posts/3866454123482914" TargetMode="External"/><Relationship Id="rId19" Type="http://schemas.openxmlformats.org/officeDocument/2006/relationships/hyperlink" Target="https://twitter.com/WHOAFRO/status/1380085301641682945" TargetMode="External"/><Relationship Id="rId114" Type="http://schemas.openxmlformats.org/officeDocument/2006/relationships/hyperlink" Target="https://twitter.com/viralfacts/status/1384779123302752257" TargetMode="External"/><Relationship Id="rId18" Type="http://schemas.openxmlformats.org/officeDocument/2006/relationships/hyperlink" Target="https://www.dropbox.com/sh/wb35cr1df5oihtg/AABW2exDPExGngRxemaY66aca?dl=0" TargetMode="External"/><Relationship Id="rId113" Type="http://schemas.openxmlformats.org/officeDocument/2006/relationships/hyperlink" Target="https://www.ghanaweb.com/GhanaHomePage/NewsArchive/GhanaWeb-FactCheck-Did-Akufo-Addo-take-a-malaria-vaccine-instead-of-a-COVID-vaccine-1285936" TargetMode="External"/><Relationship Id="rId112" Type="http://schemas.openxmlformats.org/officeDocument/2006/relationships/image" Target="media/image1.png"/><Relationship Id="rId111" Type="http://schemas.openxmlformats.org/officeDocument/2006/relationships/hyperlink" Target="https://twitter.com/AshoDriller/status/1406710267761893388?s=20" TargetMode="External"/><Relationship Id="rId84" Type="http://schemas.openxmlformats.org/officeDocument/2006/relationships/hyperlink" Target="https://twitter.com/hcassisa/status/1404165949201256448" TargetMode="External"/><Relationship Id="rId83" Type="http://schemas.openxmlformats.org/officeDocument/2006/relationships/hyperlink" Target="https://twitter.com/SolidarityRSA/status/1404438431988584452" TargetMode="External"/><Relationship Id="rId86" Type="http://schemas.openxmlformats.org/officeDocument/2006/relationships/hyperlink" Target="https://twitter.com/NikkiShangee/status/1404877509532033025" TargetMode="External"/><Relationship Id="rId85" Type="http://schemas.openxmlformats.org/officeDocument/2006/relationships/hyperlink" Target="https://twitter.com/StefanMaree1/status/1405578270171611137" TargetMode="External"/><Relationship Id="rId88" Type="http://schemas.openxmlformats.org/officeDocument/2006/relationships/hyperlink" Target="https://africacheck.org/fact-checks/reports/no-your-life-insurance-not-null-and-void-if-you-get-covid-19-vaccine" TargetMode="External"/><Relationship Id="rId87" Type="http://schemas.openxmlformats.org/officeDocument/2006/relationships/hyperlink" Target="https://twitter.com/jimmie_mpengwa/status/1404435855024984074?s=20" TargetMode="External"/><Relationship Id="rId89" Type="http://schemas.openxmlformats.org/officeDocument/2006/relationships/hyperlink" Target="https://twitter.com/ckfoot/status/1404691460558143489?s=20" TargetMode="External"/><Relationship Id="rId80" Type="http://schemas.openxmlformats.org/officeDocument/2006/relationships/hyperlink" Target="https://twitter.com/Tina_Hokwana/status/1404306635250675718" TargetMode="External"/><Relationship Id="rId82" Type="http://schemas.openxmlformats.org/officeDocument/2006/relationships/hyperlink" Target="https://twitter.com/BusinessTechSA/status/1404732862839115777" TargetMode="External"/><Relationship Id="rId81" Type="http://schemas.openxmlformats.org/officeDocument/2006/relationships/hyperlink" Target="https://rekord.co.za/lnn/1154500/employees-can-refuse-enforced-workplace-vaccine-on-medical-and-constitutional-ground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1598931003741499/posts/258875011142624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104156461244518/posts/324148005912028" TargetMode="External"/><Relationship Id="rId7" Type="http://schemas.openxmlformats.org/officeDocument/2006/relationships/hyperlink" Target="https://www.facebook.com/1466819006981406/posts/2832984837031476" TargetMode="External"/><Relationship Id="rId8" Type="http://schemas.openxmlformats.org/officeDocument/2006/relationships/hyperlink" Target="https://www.facebook.com/388110801791171/posts/851781228757457" TargetMode="External"/><Relationship Id="rId73" Type="http://schemas.openxmlformats.org/officeDocument/2006/relationships/hyperlink" Target="https://www.facebook.com/100044231929204/posts/342003073950754" TargetMode="External"/><Relationship Id="rId72" Type="http://schemas.openxmlformats.org/officeDocument/2006/relationships/hyperlink" Target="https://www.facebook.com/1695760267339283/posts/2914361028812528" TargetMode="External"/><Relationship Id="rId75" Type="http://schemas.openxmlformats.org/officeDocument/2006/relationships/hyperlink" Target="https://www.facebook.com/112123760487193/posts/327013735664860" TargetMode="External"/><Relationship Id="rId74" Type="http://schemas.openxmlformats.org/officeDocument/2006/relationships/image" Target="media/image4.png"/><Relationship Id="rId77" Type="http://schemas.openxmlformats.org/officeDocument/2006/relationships/hyperlink" Target="https://www.facebook.com/112123760487193/posts/329950758704491" TargetMode="External"/><Relationship Id="rId76" Type="http://schemas.openxmlformats.org/officeDocument/2006/relationships/hyperlink" Target="https://www.facebook.com/112123760487193/posts/329254878774079" TargetMode="External"/><Relationship Id="rId79" Type="http://schemas.openxmlformats.org/officeDocument/2006/relationships/hyperlink" Target="https://www.netwerk24.com/Sake/Muntslim/Beroepe/werk-mag-nou-inenting-verplig-20210615" TargetMode="External"/><Relationship Id="rId78" Type="http://schemas.openxmlformats.org/officeDocument/2006/relationships/hyperlink" Target="https://www.facebook.com/112123760487193/posts/326352519064315" TargetMode="External"/><Relationship Id="rId71" Type="http://schemas.openxmlformats.org/officeDocument/2006/relationships/hyperlink" Target="https://twitter.com/Jubriskayanda9/status/1404671831492210689" TargetMode="External"/><Relationship Id="rId70" Type="http://schemas.openxmlformats.org/officeDocument/2006/relationships/hyperlink" Target="https://twitter.com/vanessabul/status/1405275322929410049" TargetMode="External"/><Relationship Id="rId132" Type="http://schemas.openxmlformats.org/officeDocument/2006/relationships/footer" Target="footer1.xml"/><Relationship Id="rId131" Type="http://schemas.openxmlformats.org/officeDocument/2006/relationships/header" Target="header1.xml"/><Relationship Id="rId130" Type="http://schemas.openxmlformats.org/officeDocument/2006/relationships/hyperlink" Target="https://twitter.com/MwanzoTv/status/1405510090531147776" TargetMode="External"/><Relationship Id="rId62" Type="http://schemas.openxmlformats.org/officeDocument/2006/relationships/hyperlink" Target="https://twitter.com/MprueDie/status/1405521124591427588" TargetMode="External"/><Relationship Id="rId61" Type="http://schemas.openxmlformats.org/officeDocument/2006/relationships/hyperlink" Target="https://ewn.co.za/2021/06/15/da-wants-full-scale-parly-probe-into-what-went-wrong-with-vaccine-rollout" TargetMode="External"/><Relationship Id="rId64" Type="http://schemas.openxmlformats.org/officeDocument/2006/relationships/hyperlink" Target="https://twitter.com/KBonimtetezi/status/1406504301531443201" TargetMode="External"/><Relationship Id="rId63" Type="http://schemas.openxmlformats.org/officeDocument/2006/relationships/hyperlink" Target="https://twitter.com/FloMasebe/status/1405570065374879744" TargetMode="External"/><Relationship Id="rId66" Type="http://schemas.openxmlformats.org/officeDocument/2006/relationships/hyperlink" Target="https://twitter.com/ntvkenya/status/1404778695152308230" TargetMode="External"/><Relationship Id="rId65" Type="http://schemas.openxmlformats.org/officeDocument/2006/relationships/hyperlink" Target="https://twitter.com/Wasonga227/status/1405098524744769538" TargetMode="External"/><Relationship Id="rId68" Type="http://schemas.openxmlformats.org/officeDocument/2006/relationships/hyperlink" Target="https://twitter.com/NationAfrica/status/1405530671741739014" TargetMode="External"/><Relationship Id="rId67" Type="http://schemas.openxmlformats.org/officeDocument/2006/relationships/hyperlink" Target="https://twitter.com/MihrThakar/status/1405530804495609870" TargetMode="External"/><Relationship Id="rId60" Type="http://schemas.openxmlformats.org/officeDocument/2006/relationships/hyperlink" Target="https://www.da.org.za/2021/06/da-requests-parliamentary-inquiry-into-governments-handling-of-covid-19-vaccine-programme" TargetMode="External"/><Relationship Id="rId69" Type="http://schemas.openxmlformats.org/officeDocument/2006/relationships/hyperlink" Target="https://nation.africa/kenya/counties/nairobi/anger-as-frustrated-kenyans-queue-for-hours-at-mbagathi-hospital-denied-covid-19-vaccine-3440734" TargetMode="External"/><Relationship Id="rId51" Type="http://schemas.openxmlformats.org/officeDocument/2006/relationships/hyperlink" Target="https://twitter.com/ZweSibiya/status/1405550140300185600" TargetMode="External"/><Relationship Id="rId50" Type="http://schemas.openxmlformats.org/officeDocument/2006/relationships/hyperlink" Target="https://twitter.com/KatyKatopodis/status/1404867054759559175" TargetMode="External"/><Relationship Id="rId53" Type="http://schemas.openxmlformats.org/officeDocument/2006/relationships/hyperlink" Target="https://twitter.com/AdvoBarryRoux/status/1405128330660220928" TargetMode="External"/><Relationship Id="rId52" Type="http://schemas.openxmlformats.org/officeDocument/2006/relationships/hyperlink" Target="https://twitter.com/caseywaves/status/1404797311482581002" TargetMode="External"/><Relationship Id="rId55" Type="http://schemas.openxmlformats.org/officeDocument/2006/relationships/hyperlink" Target="https://twitter.com/Sentletse/status/1405451498688032768" TargetMode="External"/><Relationship Id="rId54" Type="http://schemas.openxmlformats.org/officeDocument/2006/relationships/hyperlink" Target="https://twitter.com/TimesLIVE/status/1405562008456531971" TargetMode="External"/><Relationship Id="rId57" Type="http://schemas.openxmlformats.org/officeDocument/2006/relationships/hyperlink" Target="https://twitter.com/HermanMashaba/status/1404892981241462785" TargetMode="External"/><Relationship Id="rId56" Type="http://schemas.openxmlformats.org/officeDocument/2006/relationships/hyperlink" Target="https://twitter.com/TokzPhungula/status/1404709877025492993" TargetMode="External"/><Relationship Id="rId59" Type="http://schemas.openxmlformats.org/officeDocument/2006/relationships/hyperlink" Target="https://twitter.com/DeanMacpherson/status/1405058660133376000" TargetMode="External"/><Relationship Id="rId58" Type="http://schemas.openxmlformats.org/officeDocument/2006/relationships/hyperlink" Target="https://www.facebook.com/153339458475448/posts/113762942337977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