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line="240" w:lineRule="auto"/>
        <w:jc w:val="center"/>
        <w:rPr>
          <w:rFonts w:ascii="Fjalla One" w:cs="Fjalla One" w:eastAsia="Fjalla One" w:hAnsi="Fjalla One"/>
        </w:rPr>
      </w:pPr>
      <w:bookmarkStart w:colFirst="0" w:colLast="0" w:name="_2iyha5b14rog" w:id="0"/>
      <w:bookmarkEnd w:id="0"/>
      <w:r w:rsidDel="00000000" w:rsidR="00000000" w:rsidRPr="00000000">
        <w:rPr>
          <w:rFonts w:ascii="Fjalla One" w:cs="Fjalla One" w:eastAsia="Fjalla One" w:hAnsi="Fjalla One"/>
          <w:rtl w:val="0"/>
        </w:rPr>
        <w:t xml:space="preserve">COVID-19 Infodemic Trends in the African Region</w:t>
      </w:r>
      <w:r w:rsidDel="00000000" w:rsidR="00000000" w:rsidRPr="00000000">
        <w:rPr>
          <w:rFonts w:ascii="Fjalla One" w:cs="Fjalla One" w:eastAsia="Fjalla One" w:hAnsi="Fjalla O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report seeks to communicate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operational recommendations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based on social media monitoring from May 31-June 6, as well as relevant information on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current mis/disinformation.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Target countries include Kenya, Nigeria, South Africa (ENG), Ivory Coast, Burkina Faso, Senegal, Democratic Republic of Congo (DRC) and Niger (FR). 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We have outlined what we mean by “engagements” and how we gather information in the methodology section at the end of this report. 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Quicksand" w:cs="Quicksand" w:eastAsia="Quicksand" w:hAnsi="Quicksand"/>
          <w:b w:val="1"/>
          <w:shd w:fill="ffd966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d966" w:val="clear"/>
          <w:rtl w:val="0"/>
        </w:rPr>
        <w:t xml:space="preserve">CONCERNING TRENDS</w:t>
      </w:r>
    </w:p>
    <w:p w:rsidR="00000000" w:rsidDel="00000000" w:rsidP="00000000" w:rsidRDefault="00000000" w:rsidRPr="00000000" w14:paraId="00000009">
      <w:pPr>
        <w:pageBreakBefore w:val="0"/>
        <w:spacing w:line="120" w:lineRule="auto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Ongoing concerns around vaccine safety and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side effects 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numPr>
          <w:ilvl w:val="0"/>
          <w:numId w:val="1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Claims that COVID does not exist, was manufactured, or is exaggerated</w:t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c9daf8" w:val="clear"/>
          <w:rtl w:val="0"/>
        </w:rPr>
        <w:t xml:space="preserve">OBSERVED TREND</w:t>
      </w:r>
    </w:p>
    <w:p w:rsidR="00000000" w:rsidDel="00000000" w:rsidP="00000000" w:rsidRDefault="00000000" w:rsidRPr="00000000" w14:paraId="0000000E">
      <w:pPr>
        <w:pageBreakBefore w:val="0"/>
        <w:spacing w:line="120" w:lineRule="auto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numPr>
          <w:ilvl w:val="0"/>
          <w:numId w:val="1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slow vaccine rollout/ second jab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rPr>
          <w:rFonts w:ascii="Quicksand" w:cs="Quicksand" w:eastAsia="Quicksand" w:hAnsi="Quicksand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d966" w:val="clear"/>
          <w:rtl w:val="0"/>
        </w:rPr>
        <w:t xml:space="preserve">Ongoing concerns around vaccine safety and side effects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Where have we observed this trend?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Israeli researchers find probable link between the Pfizer vaccine and myocarditis cases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South Africa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(News, Facebook and Twitter)</w:t>
      </w:r>
    </w:p>
    <w:p w:rsidR="00000000" w:rsidDel="00000000" w:rsidP="00000000" w:rsidRDefault="00000000" w:rsidRPr="00000000" w14:paraId="00000018">
      <w:pPr>
        <w:pageBreakBefore w:val="0"/>
        <w:ind w:left="0" w:firstLine="72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</w:t>
      </w:r>
      <w:hyperlink r:id="rId1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comment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about a man experiencing heart palpitations since receiving the jab 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Circulating in francophone target countries </w:t>
      </w:r>
      <w:hyperlink r:id="rId1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4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women in the U.S. have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lost their unborn babies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due to the vaccine </w:t>
      </w:r>
      <w:hyperlink r:id="rId1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24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vaccines could trigger an “avalanche of neurological diseases” </w:t>
      </w:r>
      <w:hyperlink r:id="rId1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4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there is no evidence of good and only evidence of harm from vaccines </w:t>
      </w:r>
      <w:hyperlink r:id="rId1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(Twitter)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Ivory Coast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2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vaccines cause clots, complications, strokes, thrombosis, heart attacks, and coagulation problems, and that vaccinated people can therefore no longer take the plane </w:t>
      </w:r>
      <w:hyperlink r:id="rId1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(circulating on WhatsApp) </w:t>
      </w:r>
    </w:p>
    <w:p w:rsidR="00000000" w:rsidDel="00000000" w:rsidP="00000000" w:rsidRDefault="00000000" w:rsidRPr="00000000" w14:paraId="00000022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DRC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22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about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Johnson &amp; Johnson paying damages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after a court case claimed their talc was responsible for patients’ cancer </w:t>
      </w:r>
      <w:hyperlink r:id="rId1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</w:t>
      </w:r>
    </w:p>
    <w:p w:rsidR="00000000" w:rsidDel="00000000" w:rsidP="00000000" w:rsidRDefault="00000000" w:rsidRPr="00000000" w14:paraId="00000027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in the comments, several people are worried that the same company is producing vaccines </w:t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Burkina Faso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4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about a woman dying from blood clots after being vaccinated with AZ in Austria, and about the vaccine being banned in other EU countries </w:t>
      </w:r>
      <w:hyperlink r:id="rId1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4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Similarly to last week, comments on </w:t>
      </w:r>
      <w:hyperlink r:id="rId1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this post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(Facebook) continue to include widespread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concerns about receiving a vaccine that Europeans have rejected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as well as demands that politicians be vaccinated first 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4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According to the UNIC in Burkina Faso, a video of a man named Philippe Merle is circulating on WhatsApp. In the video, he states that the AZ jab caused the death of his only son, due to multiple thromboses </w:t>
      </w:r>
    </w:p>
    <w:p w:rsidR="00000000" w:rsidDel="00000000" w:rsidP="00000000" w:rsidRDefault="00000000" w:rsidRPr="00000000" w14:paraId="0000002D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4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Kenya 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4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On a post about Denmark donating vaccines to Kenya, a person commented that Denmark had stopped administering AZ and J&amp;J due to side effects </w:t>
      </w:r>
      <w:hyperlink r:id="rId1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</w:t>
      </w:r>
    </w:p>
    <w:p w:rsidR="00000000" w:rsidDel="00000000" w:rsidP="00000000" w:rsidRDefault="00000000" w:rsidRPr="00000000" w14:paraId="00000030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is it concerning? 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Concerns over safety and side effects drive vaccine hesitancy &amp; refusal in the region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Comments on these and other posts in the region illustrate increasingly prevalent links between news on side effects and vaccine hesitancy &amp; refusal 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Vaccine acceptant people also appear to be changing their minds about vaccination in response to the content listed above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7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Reports of blood clots and side effects are particularly associated with AZ and J&amp;J; AZ is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most widely used vaccine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in Africa</w:t>
      </w:r>
    </w:p>
    <w:p w:rsidR="00000000" w:rsidDel="00000000" w:rsidP="00000000" w:rsidRDefault="00000000" w:rsidRPr="00000000" w14:paraId="0000003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What can we 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Create clear, consistent messaging about vaccine developments and communicate often about what is known and unknown (from US-CDC J&amp;J Rapid Report) 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Emphasize </w:t>
      </w:r>
      <w:hyperlink r:id="rId20">
        <w:r w:rsidDel="00000000" w:rsidR="00000000" w:rsidRPr="00000000">
          <w:rPr>
            <w:rFonts w:ascii="Quicksand" w:cs="Quicksand" w:eastAsia="Quicksand" w:hAnsi="Quicksand"/>
            <w:b w:val="1"/>
            <w:color w:val="1155cc"/>
            <w:rtl w:val="0"/>
          </w:rPr>
          <w:t xml:space="preserve">hopeful messages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highlighting vaccines are crucial ending the pandemic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content explaining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vaccines are considered safe and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effective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2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Consider emphasizing that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rollout pauses are precautionary measures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The fact that health institutions are transparent and implement them show that they are thorough. This could help reinforce rather than undermine trus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t</w:t>
      </w:r>
    </w:p>
    <w:p w:rsidR="00000000" w:rsidDel="00000000" w:rsidP="00000000" w:rsidRDefault="00000000" w:rsidRPr="00000000" w14:paraId="0000003D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2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Consider providing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country-specific vaccine safety information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based on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vaccine being disseminated nationally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particularly in relation to the AZ vaccine</w:t>
      </w:r>
    </w:p>
    <w:p w:rsidR="00000000" w:rsidDel="00000000" w:rsidP="00000000" w:rsidRDefault="00000000" w:rsidRPr="00000000" w14:paraId="0000003F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video content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outlining ongoing monitoring and risk management processes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WHO EPI-WIN report recommendation) 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2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Clarify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indicators of potential side effects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for people to watch out for and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how to respond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WHO EPI-WIN report recommendation) </w:t>
      </w:r>
    </w:p>
    <w:p w:rsidR="00000000" w:rsidDel="00000000" w:rsidP="00000000" w:rsidRDefault="00000000" w:rsidRPr="00000000" w14:paraId="00000044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2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Produce content for journalists on Adverse Events Following Immunization (AEFI) reporting and best practices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including using non-scientific language that is clear and understandable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Communicate clearly around the relationship between vaccines and changes in the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menstrual cycle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2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5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Include answers that address this misinformation in FAQ documents, call centers scripts, and help chat-bots made available to the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Continue to manage expectations around possible side effects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underlining the safety profile of different vaccines and providing information on the systems public health practitioners use to investigate AEFIs (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UNICEF ESARO Feb recommendation)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Continue to advocate for trusted public figures and politicians to take the vaccine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Continue to encourage community engagement to address concerns as they arise, and continue to mobilize the healthcare worker community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Ensure any of the above content is widely circulated and shared on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Facebook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and/or on any trusted communication channels.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Choose accepted and trusted organizations and messengers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to share the content, including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local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sources and unofficial channels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1"/>
        <w:pageBreakBefore w:val="0"/>
        <w:rPr>
          <w:rFonts w:ascii="Quicksand" w:cs="Quicksand" w:eastAsia="Quicksand" w:hAnsi="Quicksand"/>
          <w:b w:val="1"/>
          <w:shd w:fill="ffd966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ffd966" w:val="clear"/>
          <w:rtl w:val="0"/>
        </w:rPr>
        <w:t xml:space="preserve">Claims that COVID does not exist, was manufactured, or is exaggerated</w:t>
      </w:r>
    </w:p>
    <w:p w:rsidR="00000000" w:rsidDel="00000000" w:rsidP="00000000" w:rsidRDefault="00000000" w:rsidRPr="00000000" w14:paraId="0000004F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Where have we observed this trend?</w:t>
      </w:r>
    </w:p>
    <w:p w:rsidR="00000000" w:rsidDel="00000000" w:rsidP="00000000" w:rsidRDefault="00000000" w:rsidRPr="00000000" w14:paraId="00000051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2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21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 about why homeless people don’t die from COVID </w:t>
      </w:r>
      <w:hyperlink r:id="rId2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responses suggesting COVID is a scam (example </w:t>
      </w:r>
      <w:hyperlink r:id="rId2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(Twitter) 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21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stating that there is no proof that COVID exists </w:t>
      </w:r>
      <w:hyperlink r:id="rId2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21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stating that COVID is a scam </w:t>
      </w:r>
      <w:hyperlink r:id="rId2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3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(Twitter) 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21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 stating COVID’s level of danger is exaggerated </w:t>
      </w:r>
      <w:hyperlink r:id="rId3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57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21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Burkina Faso 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21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Similarly to last week, multiple comments </w:t>
      </w:r>
      <w:hyperlink r:id="rId3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3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(Facebook) feature claims that COVID does not exist in Burkina Faso, or that the country faces worse threats (including Malaria, poverty and droughts)</w:t>
      </w:r>
    </w:p>
    <w:p w:rsidR="00000000" w:rsidDel="00000000" w:rsidP="00000000" w:rsidRDefault="00000000" w:rsidRPr="00000000" w14:paraId="0000005A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DRC </w:t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10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Comments on </w:t>
      </w:r>
      <w:hyperlink r:id="rId3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this post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about the third COVID wave (Facebook) include claims that COVID does not exist, that people are only getting sick because it’s the dry season, and/or that COVID allows governments to make money</w:t>
      </w:r>
    </w:p>
    <w:p w:rsidR="00000000" w:rsidDel="00000000" w:rsidP="00000000" w:rsidRDefault="00000000" w:rsidRPr="00000000" w14:paraId="00000060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Why is it concerning? 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These beliefs may drive people to adopt high-risk behaviours, such as dismissing protective measures (wearing masks, distancing, testing, etc.) 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This, in turn, puts them at risk of contracting and spreading COVID-19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2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These beliefs are also likely to drive vaccine hesitancy and refusal in the region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What can we do? 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Emphasize/ circulate personal stories of people affected by the disease </w:t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16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Personal COVID stories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and posts encouraging/discouraging people from getting vaccinated are extremely powerful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ind w:left="720" w:firstLine="72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Viral Facts example </w:t>
      </w:r>
      <w:hyperlink r:id="rId3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3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, </w:t>
      </w:r>
      <w:hyperlink r:id="rId3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3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Tailor messages reiterating that no one is immune to the virus, even if the severity of symptoms varies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Explain the risk of complacency to infection prevention and control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Create communication content emphasizing collective responsibility at the household, community and national level to comply with COVID-19 preventive measures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16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help reduce transmission </w:t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16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 facilitate the recovery from the pandemic’s economic and social impacts 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Communicate clearly around the origins and impacts of COVID variants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6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If possible, outline scientific processes required for identifying and communicating new COVID waves</w:t>
      </w:r>
    </w:p>
    <w:p w:rsidR="00000000" w:rsidDel="00000000" w:rsidP="00000000" w:rsidRDefault="00000000" w:rsidRPr="00000000" w14:paraId="00000071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Quicksand" w:cs="Quicksand" w:eastAsia="Quicksand" w:hAnsi="Quicksand"/>
          <w:b w:val="1"/>
          <w:shd w:fill="c9daf8" w:val="clear"/>
        </w:rPr>
      </w:pPr>
      <w:r w:rsidDel="00000000" w:rsidR="00000000" w:rsidRPr="00000000">
        <w:rPr>
          <w:rFonts w:ascii="Quicksand" w:cs="Quicksand" w:eastAsia="Quicksand" w:hAnsi="Quicksand"/>
          <w:b w:val="1"/>
          <w:shd w:fill="c9daf8" w:val="clear"/>
          <w:rtl w:val="0"/>
        </w:rPr>
        <w:t xml:space="preserve">Frustration with slow vaccine rollout/ second jab distribution </w:t>
      </w:r>
    </w:p>
    <w:p w:rsidR="00000000" w:rsidDel="00000000" w:rsidP="00000000" w:rsidRDefault="00000000" w:rsidRPr="00000000" w14:paraId="00000073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Where have we observed this trend?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2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South Africa </w:t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23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some countries beginning to vaccinate children while South Africa still struggles to vaccinate its seniors </w:t>
      </w:r>
      <w:hyperlink r:id="rId3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23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government management of vaccine rollout </w:t>
      </w:r>
      <w:hyperlink r:id="rId4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</w:t>
      </w:r>
    </w:p>
    <w:p w:rsidR="00000000" w:rsidDel="00000000" w:rsidP="00000000" w:rsidRDefault="00000000" w:rsidRPr="00000000" w14:paraId="00000079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2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Kenya </w:t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23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Frustration with how few people have received the vaccine </w:t>
      </w:r>
      <w:hyperlink r:id="rId4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</w:t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23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Concern over getting second vaccine doses as soon as possible </w:t>
      </w:r>
      <w:hyperlink r:id="rId4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(Twitter)</w:t>
      </w:r>
    </w:p>
    <w:p w:rsidR="00000000" w:rsidDel="00000000" w:rsidP="00000000" w:rsidRDefault="00000000" w:rsidRPr="00000000" w14:paraId="0000007D">
      <w:pPr>
        <w:pageBreakBefore w:val="0"/>
        <w:numPr>
          <w:ilvl w:val="1"/>
          <w:numId w:val="23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Urgent call for the COVID vaccine </w:t>
      </w:r>
      <w:hyperlink r:id="rId4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 </w:t>
      </w:r>
    </w:p>
    <w:p w:rsidR="00000000" w:rsidDel="00000000" w:rsidP="00000000" w:rsidRDefault="00000000" w:rsidRPr="00000000" w14:paraId="0000007E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ind w:left="144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23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Nigeria </w:t>
      </w:r>
    </w:p>
    <w:p w:rsidR="00000000" w:rsidDel="00000000" w:rsidP="00000000" w:rsidRDefault="00000000" w:rsidRPr="00000000" w14:paraId="00000083">
      <w:pPr>
        <w:pageBreakBefore w:val="0"/>
        <w:numPr>
          <w:ilvl w:val="1"/>
          <w:numId w:val="23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week’s WHO EARS reports notes frustrations with vaccine shortages (Twitter) </w:t>
      </w:r>
    </w:p>
    <w:p w:rsidR="00000000" w:rsidDel="00000000" w:rsidP="00000000" w:rsidRDefault="00000000" w:rsidRPr="00000000" w14:paraId="00000084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SPECIFIC CONTENT TO CONSIDER</w:t>
      </w:r>
    </w:p>
    <w:p w:rsidR="00000000" w:rsidDel="00000000" w:rsidP="00000000" w:rsidRDefault="00000000" w:rsidRPr="00000000" w14:paraId="0000008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20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SOUTH AFRICA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(ENG)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309563</wp:posOffset>
            </wp:positionH>
            <wp:positionV relativeFrom="paragraph">
              <wp:posOffset>114300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Skepticism about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inconsistency of protective measures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4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ind w:firstLine="72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309563</wp:posOffset>
            </wp:positionH>
            <wp:positionV relativeFrom="paragraph">
              <wp:posOffset>223838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B">
      <w:pPr>
        <w:pageBreakBefore w:val="0"/>
        <w:ind w:firstLine="72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Video </w:t>
      </w: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from Ireland with multiple false claims about the mRNA vaccines (including that people over 70 who take the vaccine will die in a few years, that people in their 30s will likely die in 5-10 years and that the vaccine causes infertility) </w:t>
      </w:r>
      <w:hyperlink r:id="rId46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581025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C">
      <w:pPr>
        <w:pageBreakBefore w:val="0"/>
        <w:ind w:firstLine="72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ind w:firstLine="72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Claim that the </w:t>
      </w:r>
      <w:r w:rsidDel="00000000" w:rsidR="00000000" w:rsidRPr="00000000">
        <w:rPr>
          <w:rFonts w:ascii="Quicksand" w:cs="Quicksand" w:eastAsia="Quicksand" w:hAnsi="Quicksand"/>
          <w:b w:val="1"/>
          <w:highlight w:val="white"/>
          <w:rtl w:val="0"/>
        </w:rPr>
        <w:t xml:space="preserve">vaccine is not useful if you can still get COVID</w:t>
      </w: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</w:t>
      </w:r>
      <w:hyperlink r:id="rId47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228600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E">
      <w:pPr>
        <w:pageBreakBefore w:val="0"/>
        <w:ind w:firstLine="72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ind w:firstLine="72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Post about people with co-morbidities struggling to get vaccinated </w:t>
      </w:r>
      <w:hyperlink r:id="rId48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276225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0">
      <w:pPr>
        <w:pageBreakBefore w:val="0"/>
        <w:ind w:firstLine="72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ind w:firstLine="72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Endorsement of the  </w:t>
      </w:r>
      <w:r w:rsidDel="00000000" w:rsidR="00000000" w:rsidRPr="00000000">
        <w:rPr>
          <w:rFonts w:ascii="Quicksand" w:cs="Quicksand" w:eastAsia="Quicksand" w:hAnsi="Quicksand"/>
          <w:b w:val="1"/>
          <w:highlight w:val="white"/>
          <w:rtl w:val="0"/>
        </w:rPr>
        <w:t xml:space="preserve">COVID “lab leak hypothesis”</w:t>
      </w: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</w:t>
      </w:r>
      <w:hyperlink r:id="rId49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ind w:firstLine="72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133350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3">
      <w:pPr>
        <w:pageBreakBefore w:val="0"/>
        <w:ind w:firstLine="72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Claim that there are microchips in vaccines debunked </w:t>
      </w:r>
      <w:hyperlink r:id="rId51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ind w:firstLine="72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152400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5">
      <w:pPr>
        <w:pageBreakBefore w:val="0"/>
        <w:ind w:left="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Post on effectiveness of ivermectin, steaming and herbal remedies </w:t>
      </w:r>
      <w:hyperlink r:id="rId52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pageBreakBefore w:val="0"/>
        <w:ind w:left="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120" w:lineRule="auto"/>
        <w:ind w:firstLine="72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19"/>
        </w:numPr>
        <w:ind w:left="1080" w:hanging="360"/>
        <w:rPr>
          <w:rFonts w:ascii="Quicksand" w:cs="Quicksand" w:eastAsia="Quicksand" w:hAnsi="Quicksand"/>
          <w:highlight w:val="white"/>
        </w:rPr>
      </w:pPr>
      <w:hyperlink r:id="rId53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This news article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notes that no walk-ins will be allowed at private vaccination sites for people who don’t have medical aid </w:t>
      </w:r>
    </w:p>
    <w:p w:rsidR="00000000" w:rsidDel="00000000" w:rsidP="00000000" w:rsidRDefault="00000000" w:rsidRPr="00000000" w14:paraId="00000099">
      <w:pPr>
        <w:pageBreakBefore w:val="0"/>
        <w:ind w:left="108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this week’s South Africa report notes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confusion over changing vaccination walk-in rules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12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KENYA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(ENG) </w:t>
      </w:r>
    </w:p>
    <w:p w:rsidR="00000000" w:rsidDel="00000000" w:rsidP="00000000" w:rsidRDefault="00000000" w:rsidRPr="00000000" w14:paraId="0000009C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338138</wp:posOffset>
            </wp:positionH>
            <wp:positionV relativeFrom="paragraph">
              <wp:posOffset>200025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D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Cabinet Secretary Kagwe raises red flag over clinics charging for COVID-19 jab, stating that they could be “vaccinating with water” </w:t>
      </w:r>
      <w:hyperlink r:id="rId5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5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9E">
      <w:pPr>
        <w:pageBreakBefore w:val="0"/>
        <w:ind w:firstLine="72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↪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this is fueling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concerns about being vaccinated with water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5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</w:t>
      </w:r>
      <w:hyperlink r:id="rId5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ind w:firstLine="72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123825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0">
      <w:pPr>
        <w:pageBreakBefore w:val="0"/>
        <w:ind w:firstLine="72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Comments on Denmark’s vaccine donations to Kenya feature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concerns over expired vaccines </w:t>
      </w:r>
    </w:p>
    <w:p w:rsidR="00000000" w:rsidDel="00000000" w:rsidP="00000000" w:rsidRDefault="00000000" w:rsidRPr="00000000" w14:paraId="000000A1">
      <w:pPr>
        <w:pageBreakBefore w:val="0"/>
        <w:numPr>
          <w:ilvl w:val="1"/>
          <w:numId w:val="3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Comments on </w:t>
      </w:r>
      <w:hyperlink r:id="rId5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this post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stated that donated vaccines must be expired, and that Kenya is being used as a “dump site” (Facebook) </w:t>
      </w:r>
    </w:p>
    <w:p w:rsidR="00000000" w:rsidDel="00000000" w:rsidP="00000000" w:rsidRDefault="00000000" w:rsidRPr="00000000" w14:paraId="000000A2">
      <w:pPr>
        <w:pageBreakBefore w:val="0"/>
        <w:numPr>
          <w:ilvl w:val="1"/>
          <w:numId w:val="3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 stating donated are “expired rejects” </w:t>
      </w:r>
      <w:hyperlink r:id="rId5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(Twitter)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319088</wp:posOffset>
            </wp:positionH>
            <wp:positionV relativeFrom="paragraph">
              <wp:posOffset>295275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3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about inconsistency in reported COVID numbers </w:t>
      </w:r>
      <w:hyperlink r:id="rId6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366713</wp:posOffset>
            </wp:positionH>
            <wp:positionV relativeFrom="paragraph">
              <wp:posOffset>114300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7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Statement about COVID regulations being applied in a discriminatory way </w:t>
      </w:r>
      <w:hyperlink r:id="rId6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295275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8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Skepticism around the purpose of curfews as crowds gather during the day </w:t>
      </w:r>
      <w:hyperlink r:id="rId6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ind w:left="126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12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NIGERIA (ENG) </w:t>
      </w:r>
    </w:p>
    <w:p w:rsidR="00000000" w:rsidDel="00000000" w:rsidP="00000000" w:rsidRDefault="00000000" w:rsidRPr="00000000" w14:paraId="000000AD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314325</wp:posOffset>
            </wp:positionH>
            <wp:positionV relativeFrom="paragraph">
              <wp:posOffset>152400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E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Pastor Chris continues to spread false claims around vaccines, including the idea that vaccines contain microchips that can connect to 5G </w:t>
      </w:r>
      <w:hyperlink r:id="rId6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485775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F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 person claiming they will have to take the vaccine for work asks Pastor Chris if its effects can be nullified </w:t>
      </w:r>
      <w:hyperlink r:id="rId6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328613</wp:posOffset>
            </wp:positionH>
            <wp:positionV relativeFrom="paragraph">
              <wp:posOffset>438150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1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Warning about self-medicating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during the pandemic </w:t>
      </w:r>
      <w:hyperlink r:id="rId6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209550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4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False claim that virologist Luc Montagnier stated people would die two years after taking the vaccine (flagged in last week’s report) was debunked </w:t>
      </w:r>
      <w:hyperlink r:id="rId6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309563</wp:posOffset>
            </wp:positionH>
            <wp:positionV relativeFrom="paragraph">
              <wp:posOffset>171450</wp:posOffset>
            </wp:positionV>
            <wp:extent cx="323850" cy="33337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4"/>
                    <a:srcRect b="0" l="0" r="52982" t="5204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6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This week’s WHO EARS report notes questions around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where Nigerians can obtain their vaccines</w:t>
      </w:r>
    </w:p>
    <w:p w:rsidR="00000000" w:rsidDel="00000000" w:rsidP="00000000" w:rsidRDefault="00000000" w:rsidRPr="00000000" w14:paraId="000000B7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numPr>
          <w:ilvl w:val="0"/>
          <w:numId w:val="1"/>
        </w:numPr>
        <w:ind w:left="108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vaccines cause infertility debunked </w:t>
      </w:r>
      <w:hyperlink r:id="rId6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and claim that the Christian community is avoiding the vaccine debunked </w:t>
      </w:r>
      <w:hyperlink r:id="rId68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numPr>
          <w:ilvl w:val="0"/>
          <w:numId w:val="12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BURKINA FASO (FR)</w:t>
      </w:r>
    </w:p>
    <w:p w:rsidR="00000000" w:rsidDel="00000000" w:rsidP="00000000" w:rsidRDefault="00000000" w:rsidRPr="00000000" w14:paraId="000000BB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176213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C">
      <w:pPr>
        <w:pageBreakBefore w:val="0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Comments on the Minister of Health’s vaccination video include questions about why healthcare workers did not wear gloves to vaccinate him </w:t>
      </w:r>
      <w:hyperlink r:id="rId6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190500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2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E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Post claiming that vaccines contain GMOs, are n</w:t>
      </w: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ot effective against variants or transmission, don't provide full immunity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hyperlink r:id="rId7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200025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0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all football match attendees at the ADO stadium must be vaccinated (</w:t>
      </w:r>
      <w:hyperlink r:id="rId71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was countered </w:t>
      </w:r>
      <w:hyperlink r:id="rId7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According to the UNIC in Burkina Faso, videos about vaccines having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magnetic properties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, about virologist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Luc Montagnier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allegedly stating that vaccines cause variants and COVID case increases, and about vaccines not having undergone adequate testing circulated on WhatsApp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114300</wp:posOffset>
            </wp:positionV>
            <wp:extent cx="352425" cy="352425"/>
            <wp:effectExtent b="0" l="0" r="0" t="0"/>
            <wp:wrapSquare wrapText="bothSides" distB="114300" distT="114300" distL="114300" distR="11430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3"/>
                    <a:srcRect b="6446" l="9160" r="8396" t="347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3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numPr>
          <w:ilvl w:val="0"/>
          <w:numId w:val="12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DRC (FR)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133350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6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 about why the Wuhan “lab leak theory” is no longer dismissed </w:t>
      </w:r>
      <w:hyperlink r:id="rId74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Outside of target countries </w:t>
      </w:r>
    </w:p>
    <w:p w:rsidR="00000000" w:rsidDel="00000000" w:rsidP="00000000" w:rsidRDefault="00000000" w:rsidRPr="00000000" w14:paraId="000000C9">
      <w:pPr>
        <w:pageBreakBefore w:val="0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numPr>
          <w:ilvl w:val="0"/>
          <w:numId w:val="12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Zimbabwe (ENG)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333375</wp:posOffset>
            </wp:positionH>
            <wp:positionV relativeFrom="paragraph">
              <wp:posOffset>295275</wp:posOffset>
            </wp:positionV>
            <wp:extent cx="354211" cy="333375"/>
            <wp:effectExtent b="0" l="0" r="0" t="0"/>
            <wp:wrapSquare wrapText="bothSides" distB="114300" distT="114300" distL="114300" distR="114300"/>
            <wp:docPr id="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0"/>
                    <a:srcRect b="52551" l="5107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11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B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Claim that people are being </w:t>
      </w:r>
      <w:hyperlink r:id="rId75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inoculated with toxins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circulated on a news site</w:t>
      </w:r>
    </w:p>
    <w:p w:rsidR="00000000" w:rsidDel="00000000" w:rsidP="00000000" w:rsidRDefault="00000000" w:rsidRPr="00000000" w14:paraId="000000CD">
      <w:pPr>
        <w:pageBreakBefore w:val="0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ind w:left="72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 </w:t>
      </w:r>
    </w:p>
    <w:p w:rsidR="00000000" w:rsidDel="00000000" w:rsidP="00000000" w:rsidRDefault="00000000" w:rsidRPr="00000000" w14:paraId="000000CF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PERSISTING ONLINE TRENDS </w:t>
      </w:r>
    </w:p>
    <w:p w:rsidR="00000000" w:rsidDel="00000000" w:rsidP="00000000" w:rsidRDefault="00000000" w:rsidRPr="00000000" w14:paraId="000000D0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* any trends in blue are newly included this week </w:t>
      </w:r>
    </w:p>
    <w:p w:rsidR="00000000" w:rsidDel="00000000" w:rsidP="00000000" w:rsidRDefault="00000000" w:rsidRPr="00000000" w14:paraId="000000D2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** bolded trends appear to circulate more this week </w:t>
      </w:r>
    </w:p>
    <w:p w:rsidR="00000000" w:rsidDel="00000000" w:rsidP="00000000" w:rsidRDefault="00000000" w:rsidRPr="00000000" w14:paraId="000000D3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numPr>
          <w:ilvl w:val="0"/>
          <w:numId w:val="2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Vaccine deaths will be logged as COVID deaths </w:t>
      </w:r>
    </w:p>
    <w:p w:rsidR="00000000" w:rsidDel="00000000" w:rsidP="00000000" w:rsidRDefault="00000000" w:rsidRPr="00000000" w14:paraId="000000D5">
      <w:pPr>
        <w:pageBreakBefore w:val="0"/>
        <w:numPr>
          <w:ilvl w:val="0"/>
          <w:numId w:val="2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 would rather die of COVID than of the vaccine </w:t>
      </w:r>
    </w:p>
    <w:p w:rsidR="00000000" w:rsidDel="00000000" w:rsidP="00000000" w:rsidRDefault="00000000" w:rsidRPr="00000000" w14:paraId="000000D6">
      <w:pPr>
        <w:pageBreakBefore w:val="0"/>
        <w:numPr>
          <w:ilvl w:val="0"/>
          <w:numId w:val="2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V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accines don’t prevent death or the virus’ spread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/ vaccines are not effective </w:t>
      </w:r>
    </w:p>
    <w:p w:rsidR="00000000" w:rsidDel="00000000" w:rsidP="00000000" w:rsidRDefault="00000000" w:rsidRPr="00000000" w14:paraId="000000D7">
      <w:pPr>
        <w:pageBreakBefore w:val="0"/>
        <w:numPr>
          <w:ilvl w:val="0"/>
          <w:numId w:val="2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COVID p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alliatives are being hidden/ denied to citizens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COVID/ the vaccine is intended to control/ reduce the African population</w:t>
      </w:r>
    </w:p>
    <w:p w:rsidR="00000000" w:rsidDel="00000000" w:rsidP="00000000" w:rsidRDefault="00000000" w:rsidRPr="00000000" w14:paraId="000000D9">
      <w:pPr>
        <w:pageBreakBefore w:val="0"/>
        <w:numPr>
          <w:ilvl w:val="1"/>
          <w:numId w:val="8"/>
        </w:numPr>
        <w:ind w:left="144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According to the Africa CDC February Vaccine Perceptions report, almost 1 in 2 respondents believe that COVID 19 is a planned event by foreign actors</w:t>
      </w:r>
    </w:p>
    <w:p w:rsidR="00000000" w:rsidDel="00000000" w:rsidP="00000000" w:rsidRDefault="00000000" w:rsidRPr="00000000" w14:paraId="000000DA">
      <w:pPr>
        <w:pageBreakBefore w:val="0"/>
        <w:numPr>
          <w:ilvl w:val="0"/>
          <w:numId w:val="15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Lockdowns are not an effective way of controlling COVID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Frustration with double standards around health and safety measures (e.g. politicians not wearing masks) </w:t>
      </w:r>
    </w:p>
    <w:p w:rsidR="00000000" w:rsidDel="00000000" w:rsidP="00000000" w:rsidRDefault="00000000" w:rsidRPr="00000000" w14:paraId="000000DC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Questions and concerns around forced vaccinations </w:t>
      </w:r>
    </w:p>
    <w:p w:rsidR="00000000" w:rsidDel="00000000" w:rsidP="00000000" w:rsidRDefault="00000000" w:rsidRPr="00000000" w14:paraId="000000DD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Politicians have taken fake vaccines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Clinical trials were rushed </w:t>
      </w:r>
    </w:p>
    <w:p w:rsidR="00000000" w:rsidDel="00000000" w:rsidP="00000000" w:rsidRDefault="00000000" w:rsidRPr="00000000" w14:paraId="000000DF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Africans are lab rats or being used to test vaccines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(Viral Facts response </w:t>
      </w:r>
      <w:hyperlink r:id="rId76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  </w:t>
      </w:r>
    </w:p>
    <w:p w:rsidR="00000000" w:rsidDel="00000000" w:rsidP="00000000" w:rsidRDefault="00000000" w:rsidRPr="00000000" w14:paraId="000000E0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New pandemic waves/ COVID are caused by vaccines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Other issues and/or diseases are more important than vaccination </w:t>
      </w:r>
    </w:p>
    <w:p w:rsidR="00000000" w:rsidDel="00000000" w:rsidP="00000000" w:rsidRDefault="00000000" w:rsidRPr="00000000" w14:paraId="000000E2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Vaccines won’t stop the need for protective measures, why bother (Viral Facts response </w:t>
      </w:r>
      <w:hyperlink r:id="rId77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</w:t>
      </w:r>
    </w:p>
    <w:p w:rsidR="00000000" w:rsidDel="00000000" w:rsidP="00000000" w:rsidRDefault="00000000" w:rsidRPr="00000000" w14:paraId="000000E3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COVID case numbers/ mortality rates are exaggerated</w:t>
      </w:r>
    </w:p>
    <w:p w:rsidR="00000000" w:rsidDel="00000000" w:rsidP="00000000" w:rsidRDefault="00000000" w:rsidRPr="00000000" w14:paraId="000000E4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Foreign companies or governments profit from the vaccine rollout in Africa</w:t>
      </w:r>
    </w:p>
    <w:p w:rsidR="00000000" w:rsidDel="00000000" w:rsidP="00000000" w:rsidRDefault="00000000" w:rsidRPr="00000000" w14:paraId="000000E5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Fear of vaccine side effects/ long-term effects</w:t>
      </w:r>
    </w:p>
    <w:p w:rsidR="00000000" w:rsidDel="00000000" w:rsidP="00000000" w:rsidRDefault="00000000" w:rsidRPr="00000000" w14:paraId="000000E6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COVID does not exist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(Viral Facts response </w:t>
      </w:r>
      <w:hyperlink r:id="rId78">
        <w:r w:rsidDel="00000000" w:rsidR="00000000" w:rsidRPr="00000000">
          <w:rPr>
            <w:rFonts w:ascii="Quicksand" w:cs="Quicksand" w:eastAsia="Quicksand" w:hAnsi="Quicksand"/>
            <w:b w:val="1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)</w:t>
      </w:r>
    </w:p>
    <w:p w:rsidR="00000000" w:rsidDel="00000000" w:rsidP="00000000" w:rsidRDefault="00000000" w:rsidRPr="00000000" w14:paraId="000000E7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Effectiveness of herbal remedies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(Viral Facts response </w:t>
      </w:r>
      <w:hyperlink r:id="rId79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) </w:t>
      </w:r>
    </w:p>
    <w:p w:rsidR="00000000" w:rsidDel="00000000" w:rsidP="00000000" w:rsidRDefault="00000000" w:rsidRPr="00000000" w14:paraId="000000E8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Effectiveness of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ivermectin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and alternative remedies (particularly in South Africa) (Viral Facts response </w:t>
      </w:r>
      <w:hyperlink r:id="rId80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here</w:t>
        </w:r>
      </w:hyperlink>
      <w:hyperlink r:id="rId81">
        <w:r w:rsidDel="00000000" w:rsidR="00000000" w:rsidRPr="00000000">
          <w:rPr>
            <w:rFonts w:ascii="Quicksand" w:cs="Quicksand" w:eastAsia="Quicksand" w:hAnsi="Quicksand"/>
            <w:rtl w:val="0"/>
          </w:rPr>
          <w:t xml:space="preserve">)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E9">
      <w:pPr>
        <w:pageBreakBefore w:val="0"/>
        <w:numPr>
          <w:ilvl w:val="0"/>
          <w:numId w:val="8"/>
        </w:numPr>
        <w:ind w:left="720" w:hanging="36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Frustration with looting and mismanagement of COVID funds </w:t>
      </w:r>
    </w:p>
    <w:p w:rsidR="00000000" w:rsidDel="00000000" w:rsidP="00000000" w:rsidRDefault="00000000" w:rsidRPr="00000000" w14:paraId="000000EA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TRENDS TO WATCH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In comments on posts about African countries receiving vaccines from European countries this and last week, comments featured concerns over </w:t>
      </w:r>
      <w:r w:rsidDel="00000000" w:rsidR="00000000" w:rsidRPr="00000000">
        <w:rPr>
          <w:rFonts w:ascii="Quicksand" w:cs="Quicksand" w:eastAsia="Quicksand" w:hAnsi="Quicksand"/>
          <w:b w:val="1"/>
          <w:highlight w:val="white"/>
          <w:rtl w:val="0"/>
        </w:rPr>
        <w:t xml:space="preserve">receiving expired vaccines</w:t>
      </w: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, and questions about </w:t>
      </w:r>
      <w:r w:rsidDel="00000000" w:rsidR="00000000" w:rsidRPr="00000000">
        <w:rPr>
          <w:rFonts w:ascii="Quicksand" w:cs="Quicksand" w:eastAsia="Quicksand" w:hAnsi="Quicksand"/>
          <w:b w:val="1"/>
          <w:highlight w:val="white"/>
          <w:rtl w:val="0"/>
        </w:rPr>
        <w:t xml:space="preserve">why Africans should accept a vaccine that Europeans have rejected</w:t>
      </w: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. Ongoing vaccine donations, including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France’s </w:t>
      </w:r>
      <w:hyperlink r:id="rId82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AZ donations to Senegal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may continue to trigger these concerns </w:t>
      </w:r>
    </w:p>
    <w:p w:rsidR="00000000" w:rsidDel="00000000" w:rsidP="00000000" w:rsidRDefault="00000000" w:rsidRPr="00000000" w14:paraId="000000F2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U.S. is </w:t>
      </w:r>
      <w:hyperlink r:id="rId83">
        <w:r w:rsidDel="00000000" w:rsidR="00000000" w:rsidRPr="00000000">
          <w:rPr>
            <w:rFonts w:ascii="Quicksand" w:cs="Quicksand" w:eastAsia="Quicksand" w:hAnsi="Quicksand"/>
            <w:color w:val="1155cc"/>
            <w:rtl w:val="0"/>
          </w:rPr>
          <w:t xml:space="preserve">still determining</w:t>
        </w:r>
      </w:hyperlink>
      <w:r w:rsidDel="00000000" w:rsidR="00000000" w:rsidRPr="00000000">
        <w:rPr>
          <w:rFonts w:ascii="Quicksand" w:cs="Quicksand" w:eastAsia="Quicksand" w:hAnsi="Quicksand"/>
          <w:rtl w:val="0"/>
        </w:rPr>
        <w:t xml:space="preserve"> whether the J&amp;J shots it planned to send to South Africa have been contaminated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The </w:t>
      </w:r>
      <w:hyperlink r:id="rId84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Nigerian government banned Twitter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after the company deleted one of the president’s tweets</w:t>
      </w:r>
    </w:p>
    <w:p w:rsidR="00000000" w:rsidDel="00000000" w:rsidP="00000000" w:rsidRDefault="00000000" w:rsidRPr="00000000" w14:paraId="000000F6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numPr>
          <w:ilvl w:val="0"/>
          <w:numId w:val="9"/>
        </w:numPr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The </w:t>
      </w:r>
      <w:hyperlink r:id="rId85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WHO approves China’s Sinovac vaccine </w:t>
        </w:r>
      </w:hyperlink>
      <w:hyperlink r:id="rId86">
        <w:r w:rsidDel="00000000" w:rsidR="00000000" w:rsidRPr="00000000">
          <w:rPr>
            <w:rFonts w:ascii="Quicksand" w:cs="Quicksand" w:eastAsia="Quicksand" w:hAnsi="Quicksand"/>
            <w:highlight w:val="white"/>
            <w:rtl w:val="0"/>
          </w:rPr>
          <w:t xml:space="preserve">for emergency use, but South Africa’’s regulator is still silent after 2 months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Ongoing </w:t>
      </w:r>
      <w:hyperlink r:id="rId87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vaccine shortages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and delays in Kenya are likely to fuel ongoing public discontent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hyperlink r:id="rId88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News that France will </w:t>
      </w:r>
      <w:hyperlink r:id="rId89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begin to vaccinate teenagers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; UK </w:t>
      </w:r>
      <w:hyperlink r:id="rId90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approves Pfizer vaccine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for 12-15 year-olds</w:t>
      </w:r>
    </w:p>
    <w:p w:rsidR="00000000" w:rsidDel="00000000" w:rsidP="00000000" w:rsidRDefault="00000000" w:rsidRPr="00000000" w14:paraId="000000FC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Claim that </w:t>
      </w:r>
      <w:hyperlink r:id="rId91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COVID mutated over 30 times in an HIV-positive woman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is causing concern online and in the media about the </w:t>
      </w:r>
      <w:hyperlink r:id="rId92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collision between HIV/AIDS and COVID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Chinese scientists are developing an </w:t>
      </w:r>
      <w:hyperlink r:id="rId93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inhalable COVID vaccine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Question about whether </w:t>
      </w:r>
      <w:hyperlink r:id="rId94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foetal tissue is used in the manufactured COVID vaccines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Canada says it is </w:t>
      </w:r>
      <w:hyperlink r:id="rId95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ok to mix vaccine brands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ageBreakBefore w:val="0"/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hyperlink r:id="rId96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Senegal aims to make COVID vaccines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by next year </w:t>
      </w:r>
    </w:p>
    <w:p w:rsidR="00000000" w:rsidDel="00000000" w:rsidP="00000000" w:rsidRDefault="00000000" w:rsidRPr="00000000" w14:paraId="00000106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The WHO has </w:t>
      </w:r>
      <w:hyperlink r:id="rId97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announced new names for COVID variants</w:t>
        </w:r>
      </w:hyperlink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8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ageBreakBefore w:val="0"/>
        <w:numPr>
          <w:ilvl w:val="0"/>
          <w:numId w:val="9"/>
        </w:numPr>
        <w:spacing w:line="276" w:lineRule="auto"/>
        <w:ind w:left="720" w:hanging="36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Fonts w:ascii="Quicksand" w:cs="Quicksand" w:eastAsia="Quicksand" w:hAnsi="Quicksand"/>
          <w:highlight w:val="white"/>
          <w:rtl w:val="0"/>
        </w:rPr>
        <w:t xml:space="preserve">Questions have emerged around </w:t>
      </w:r>
      <w:hyperlink r:id="rId98">
        <w:r w:rsidDel="00000000" w:rsidR="00000000" w:rsidRPr="00000000">
          <w:rPr>
            <w:rFonts w:ascii="Quicksand" w:cs="Quicksand" w:eastAsia="Quicksand" w:hAnsi="Quicksand"/>
            <w:color w:val="1155cc"/>
            <w:highlight w:val="white"/>
            <w:rtl w:val="0"/>
          </w:rPr>
          <w:t xml:space="preserve">whether it is possible to have COVID three times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spacing w:line="276" w:lineRule="auto"/>
        <w:ind w:left="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spacing w:line="276" w:lineRule="auto"/>
        <w:ind w:left="720" w:firstLine="0"/>
        <w:rPr>
          <w:rFonts w:ascii="Quicksand" w:cs="Quicksand" w:eastAsia="Quicksand" w:hAnsi="Quicksan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spacing w:line="276" w:lineRule="auto"/>
        <w:ind w:left="0" w:firstLine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spacing w:line="276" w:lineRule="auto"/>
        <w:ind w:left="0" w:firstLine="0"/>
        <w:rPr>
          <w:rFonts w:ascii="Fjalla One" w:cs="Fjalla One" w:eastAsia="Fjalla One" w:hAnsi="Fjalla One"/>
          <w:i w:val="1"/>
          <w:color w:val="a64d79"/>
          <w:sz w:val="24"/>
          <w:szCs w:val="24"/>
        </w:rPr>
      </w:pPr>
      <w:r w:rsidDel="00000000" w:rsidR="00000000" w:rsidRPr="00000000">
        <w:rPr>
          <w:rFonts w:ascii="Fjalla One" w:cs="Fjalla One" w:eastAsia="Fjalla One" w:hAnsi="Fjalla One"/>
          <w:i w:val="1"/>
          <w:color w:val="a64d79"/>
          <w:sz w:val="24"/>
          <w:szCs w:val="24"/>
          <w:rtl w:val="0"/>
        </w:rPr>
        <w:t xml:space="preserve">Methodology </w:t>
      </w:r>
    </w:p>
    <w:p w:rsidR="00000000" w:rsidDel="00000000" w:rsidP="00000000" w:rsidRDefault="00000000" w:rsidRPr="00000000" w14:paraId="00000112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Engagements, otherwise known as interactions,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refer to the number of likes, comments, reactions, and re-shares on a post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. This is not a perfect measure of engagement: </w:t>
      </w:r>
    </w:p>
    <w:p w:rsidR="00000000" w:rsidDel="00000000" w:rsidP="00000000" w:rsidRDefault="00000000" w:rsidRPr="00000000" w14:paraId="00000114">
      <w:pPr>
        <w:pageBreakBefore w:val="0"/>
        <w:numPr>
          <w:ilvl w:val="0"/>
          <w:numId w:val="6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Some may have seen the post and chosen not to interact with it; </w:t>
      </w:r>
    </w:p>
    <w:p w:rsidR="00000000" w:rsidDel="00000000" w:rsidP="00000000" w:rsidRDefault="00000000" w:rsidRPr="00000000" w14:paraId="00000115">
      <w:pPr>
        <w:pageBreakBefore w:val="0"/>
        <w:numPr>
          <w:ilvl w:val="0"/>
          <w:numId w:val="6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Commenting on or re-sharing a post may constitute a more meaningful form of engagement than simply reacting to it;</w:t>
      </w:r>
    </w:p>
    <w:p w:rsidR="00000000" w:rsidDel="00000000" w:rsidP="00000000" w:rsidRDefault="00000000" w:rsidRPr="00000000" w14:paraId="00000116">
      <w:pPr>
        <w:pageBreakBefore w:val="0"/>
        <w:numPr>
          <w:ilvl w:val="0"/>
          <w:numId w:val="6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We are not systematically distinguishing between the types of responses that each engagement generates (e.g. while a post may contain misinformation, people may be countering/ debunking it in the comments).</w:t>
      </w:r>
    </w:p>
    <w:p w:rsidR="00000000" w:rsidDel="00000000" w:rsidP="00000000" w:rsidRDefault="00000000" w:rsidRPr="00000000" w14:paraId="00000117">
      <w:pPr>
        <w:pageBreakBefore w:val="0"/>
        <w:ind w:left="720" w:firstLine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We seek to mitigate these limitations by: </w:t>
      </w:r>
    </w:p>
    <w:p w:rsidR="00000000" w:rsidDel="00000000" w:rsidP="00000000" w:rsidRDefault="00000000" w:rsidRPr="00000000" w14:paraId="00000119">
      <w:pPr>
        <w:pageBreakBefore w:val="0"/>
        <w:numPr>
          <w:ilvl w:val="0"/>
          <w:numId w:val="7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Scanning comments and monitoring reactions to qualitatively evaluate responses to each post;</w:t>
      </w:r>
    </w:p>
    <w:p w:rsidR="00000000" w:rsidDel="00000000" w:rsidP="00000000" w:rsidRDefault="00000000" w:rsidRPr="00000000" w14:paraId="0000011A">
      <w:pPr>
        <w:pageBreakBefore w:val="0"/>
        <w:numPr>
          <w:ilvl w:val="0"/>
          <w:numId w:val="7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Assessing the velocity of a post (i.e. how fast is it obtaining reactions, likes, shares) and the re-emergence of specific themes; </w:t>
      </w:r>
    </w:p>
    <w:p w:rsidR="00000000" w:rsidDel="00000000" w:rsidP="00000000" w:rsidRDefault="00000000" w:rsidRPr="00000000" w14:paraId="0000011B">
      <w:pPr>
        <w:pageBreakBefore w:val="0"/>
        <w:numPr>
          <w:ilvl w:val="0"/>
          <w:numId w:val="7"/>
        </w:numPr>
        <w:ind w:left="720" w:hanging="36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Identifying whether the post is shared across a variety of platforms and sources (broad engagement), or simply soliciting a high level of attention within a given community/ platform (siloed engagement).</w:t>
      </w:r>
    </w:p>
    <w:p w:rsidR="00000000" w:rsidDel="00000000" w:rsidP="00000000" w:rsidRDefault="00000000" w:rsidRPr="00000000" w14:paraId="0000011C">
      <w:pPr>
        <w:pageBreakBefore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monitoring reports are produced using NewsWhip Analytics, TweetDeck, Crowdtangle, UNICEF Talkwalker dashboards as well as the WHO EARS platform. As a result, data may be biased towards data emerging from formal news outlets/ official social media pages, and does not incorporate content circulating on closed platforms (e.g. Whatsapp) or groups (e.g. private Facebook groups).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We also rely on our fact-checking partners, who provide invaluable insights into relevant national and regional trends or content, as well as country-level reports, including the South Africa Social Listening Weekly Report.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producing these summaries and recommendations, we have consulted community feedback survey reports, as well as monitoring and recommendations from AIRA partners. We also draw from WHO EPI-WIN weekly reports and UNICEF monthly reports to formulate recommendations. As we produce more content, we seek to triangulate and corroborate information across these groups to strengthen our infodemic response. </w:t>
      </w:r>
    </w:p>
    <w:sectPr>
      <w:headerReference r:id="rId99" w:type="default"/>
      <w:footerReference r:id="rId100" w:type="default"/>
      <w:pgSz w:h="16834" w:w="11909" w:orient="portrait"/>
      <w:pgMar w:bottom="1440" w:top="1440" w:left="1440" w:right="102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jalla One">
    <w:embedRegular w:fontKey="{00000000-0000-0000-0000-000000000000}" r:id="rId1" w:subsetted="0"/>
  </w:font>
  <w:font w:name="Quicksand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pStyle w:val="Heading2"/>
      <w:pageBreakBefore w:val="0"/>
      <w:jc w:val="both"/>
      <w:rPr/>
    </w:pPr>
    <w:bookmarkStart w:colFirst="0" w:colLast="0" w:name="_9art4avuu97r" w:id="1"/>
    <w:bookmarkEnd w:id="1"/>
    <w:r w:rsidDel="00000000" w:rsidR="00000000" w:rsidRPr="00000000">
      <w:rPr>
        <w:rFonts w:ascii="Fjalla One" w:cs="Fjalla One" w:eastAsia="Fjalla One" w:hAnsi="Fjalla One"/>
        <w:sz w:val="22"/>
        <w:szCs w:val="22"/>
      </w:rPr>
      <w:drawing>
        <wp:inline distB="19050" distT="19050" distL="19050" distR="19050">
          <wp:extent cx="1795463" cy="596122"/>
          <wp:effectExtent b="0" l="0" r="0" t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5961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Fjalla One" w:cs="Fjalla One" w:eastAsia="Fjalla One" w:hAnsi="Fjalla One"/>
        <w:sz w:val="22"/>
        <w:szCs w:val="22"/>
        <w:rtl w:val="0"/>
      </w:rPr>
      <w:t xml:space="preserve">     </w:t>
      <w:tab/>
      <w:tab/>
      <w:tab/>
      <w:tab/>
      <w:t xml:space="preserve">     </w:t>
      <w:tab/>
      <w:t xml:space="preserve">Weekly Brief - June 7, 2021</w:t>
    </w:r>
    <w:r w:rsidDel="00000000" w:rsidR="00000000" w:rsidRPr="00000000">
      <w:rPr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❖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color w:val="ff00f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twitter.com/ShabirMadh/status/1399754842428645381" TargetMode="External"/><Relationship Id="rId42" Type="http://schemas.openxmlformats.org/officeDocument/2006/relationships/hyperlink" Target="https://twitter.com/ajfactual52/status/1401486576417480708" TargetMode="External"/><Relationship Id="rId41" Type="http://schemas.openxmlformats.org/officeDocument/2006/relationships/hyperlink" Target="https://twitter.com/japhe_ke/status/1400157309817458695" TargetMode="External"/><Relationship Id="rId44" Type="http://schemas.openxmlformats.org/officeDocument/2006/relationships/image" Target="media/image2.png"/><Relationship Id="rId43" Type="http://schemas.openxmlformats.org/officeDocument/2006/relationships/hyperlink" Target="https://twitter.com/jaydenkanono_/status/1399946840561401858" TargetMode="External"/><Relationship Id="rId46" Type="http://schemas.openxmlformats.org/officeDocument/2006/relationships/hyperlink" Target="https://twitter.com/Skhumza/status/1399228639762391042" TargetMode="External"/><Relationship Id="rId45" Type="http://schemas.openxmlformats.org/officeDocument/2006/relationships/hyperlink" Target="https://twitter.com/kevinho28386207/status/1399088704845758464" TargetMode="External"/><Relationship Id="rId48" Type="http://schemas.openxmlformats.org/officeDocument/2006/relationships/hyperlink" Target="https://twitter.com/carap_izza/status/1400050365664567310" TargetMode="External"/><Relationship Id="rId47" Type="http://schemas.openxmlformats.org/officeDocument/2006/relationships/hyperlink" Target="https://twitter.com/SeanGoss31/status/1399984583123386369" TargetMode="External"/><Relationship Id="rId49" Type="http://schemas.openxmlformats.org/officeDocument/2006/relationships/hyperlink" Target="https://twitter.com/A_C_D_P/status/1399378084151898115" TargetMode="External"/><Relationship Id="rId100" Type="http://schemas.openxmlformats.org/officeDocument/2006/relationships/footer" Target="footer1.xml"/><Relationship Id="rId31" Type="http://schemas.openxmlformats.org/officeDocument/2006/relationships/hyperlink" Target="https://twitter.com/DonovanMekgwe/status/1400332740336271367" TargetMode="External"/><Relationship Id="rId30" Type="http://schemas.openxmlformats.org/officeDocument/2006/relationships/hyperlink" Target="https://twitter.com/sixty019/status/1399401142828867585" TargetMode="External"/><Relationship Id="rId33" Type="http://schemas.openxmlformats.org/officeDocument/2006/relationships/hyperlink" Target="https://www.facebook.com/100046863196666/posts/322693569302747" TargetMode="External"/><Relationship Id="rId32" Type="http://schemas.openxmlformats.org/officeDocument/2006/relationships/hyperlink" Target="https://www.facebook.com/1457264214526173/posts/2803281549924426" TargetMode="External"/><Relationship Id="rId35" Type="http://schemas.openxmlformats.org/officeDocument/2006/relationships/hyperlink" Target="https://twitter.com/WHOAFRO/status/1400774549122191361" TargetMode="External"/><Relationship Id="rId34" Type="http://schemas.openxmlformats.org/officeDocument/2006/relationships/hyperlink" Target="https://www.facebook.com/189307321618086/posts/896839887531489" TargetMode="External"/><Relationship Id="rId37" Type="http://schemas.openxmlformats.org/officeDocument/2006/relationships/hyperlink" Target="https://twitter.com/WHOAFRO/status/1401499109257879553" TargetMode="External"/><Relationship Id="rId36" Type="http://schemas.openxmlformats.org/officeDocument/2006/relationships/hyperlink" Target="https://twitter.com/WHOAFRO/status/1401868352377786375" TargetMode="External"/><Relationship Id="rId39" Type="http://schemas.openxmlformats.org/officeDocument/2006/relationships/hyperlink" Target="https://twitter.com/Sentletse/status/1400320015367352322" TargetMode="External"/><Relationship Id="rId38" Type="http://schemas.openxmlformats.org/officeDocument/2006/relationships/hyperlink" Target="https://twitter.com/WHOAFRO/status/1401868352377786375" TargetMode="External"/><Relationship Id="rId20" Type="http://schemas.openxmlformats.org/officeDocument/2006/relationships/hyperlink" Target="https://theconversation.com/covid-19-public-health-messages-have-been-all-over-the-place-but-researchers-know-how-to-do-better-150584" TargetMode="External"/><Relationship Id="rId22" Type="http://schemas.openxmlformats.org/officeDocument/2006/relationships/hyperlink" Target="https://twitter.com/viralfacts/status/1393079891533484033" TargetMode="External"/><Relationship Id="rId21" Type="http://schemas.openxmlformats.org/officeDocument/2006/relationships/hyperlink" Target="https://twitter.com/WHOAFRO/status/1380085301641682945" TargetMode="External"/><Relationship Id="rId24" Type="http://schemas.openxmlformats.org/officeDocument/2006/relationships/hyperlink" Target="https://twitter.com/viralfacts/status/1369297394605654018" TargetMode="External"/><Relationship Id="rId23" Type="http://schemas.openxmlformats.org/officeDocument/2006/relationships/hyperlink" Target="https://twitter.com/viralfacts/status/1393178071876911105" TargetMode="External"/><Relationship Id="rId26" Type="http://schemas.openxmlformats.org/officeDocument/2006/relationships/hyperlink" Target="https://twitter.com/KaConfessor/status/1399399386136907781" TargetMode="External"/><Relationship Id="rId25" Type="http://schemas.openxmlformats.org/officeDocument/2006/relationships/hyperlink" Target="https://twitter.com/viralfacts/status/1399266913142857731" TargetMode="External"/><Relationship Id="rId28" Type="http://schemas.openxmlformats.org/officeDocument/2006/relationships/hyperlink" Target="https://twitter.com/Lephutshe/status/1398970489268285444" TargetMode="External"/><Relationship Id="rId27" Type="http://schemas.openxmlformats.org/officeDocument/2006/relationships/hyperlink" Target="https://twitter.com/07372145stix/status/1399451890635743238/photo/1" TargetMode="External"/><Relationship Id="rId29" Type="http://schemas.openxmlformats.org/officeDocument/2006/relationships/hyperlink" Target="https://twitter.com/GLekhuleni/status/1399109403375292423" TargetMode="External"/><Relationship Id="rId95" Type="http://schemas.openxmlformats.org/officeDocument/2006/relationships/hyperlink" Target="https://twitter.com/citizentvkenya/status/1399991734734626816" TargetMode="External"/><Relationship Id="rId94" Type="http://schemas.openxmlformats.org/officeDocument/2006/relationships/hyperlink" Target="https://www.standardmedia.co.ke/adblock?u=https://www.standardmedia.co.ke/fact-check/article/2001414964/is-foetal-tissue-used-in-the-manufacture-of-covid-19-vaccines" TargetMode="External"/><Relationship Id="rId97" Type="http://schemas.openxmlformats.org/officeDocument/2006/relationships/hyperlink" Target="https://www.nature.com/articles/d41586-021-01483-0" TargetMode="External"/><Relationship Id="rId96" Type="http://schemas.openxmlformats.org/officeDocument/2006/relationships/hyperlink" Target="https://www.reuters.com/world/africa/exclusive-boost-africa-senegal-aims-make-covid-shots-next-year-2021-06-06/" TargetMode="External"/><Relationship Id="rId11" Type="http://schemas.openxmlformats.org/officeDocument/2006/relationships/hyperlink" Target="https://www.facebook.com/1453950118203438/posts/2857552811176488" TargetMode="External"/><Relationship Id="rId99" Type="http://schemas.openxmlformats.org/officeDocument/2006/relationships/header" Target="header1.xml"/><Relationship Id="rId10" Type="http://schemas.openxmlformats.org/officeDocument/2006/relationships/hyperlink" Target="https://twitter.com/CryptoTrucker5/status/1400328257527033859" TargetMode="External"/><Relationship Id="rId98" Type="http://schemas.openxmlformats.org/officeDocument/2006/relationships/hyperlink" Target="https://www.msn.com/fr-fr/actualite/technologie-et-sciences/covid-19-est-il-possible-d%C3%AAtre-contamin%C3%A9-trois-fois-ou-plus/ar-AAKDpVR?ocid=BingNewsSearch" TargetMode="External"/><Relationship Id="rId13" Type="http://schemas.openxmlformats.org/officeDocument/2006/relationships/hyperlink" Target="https://twitter.com/Bob_A_79807/status/1401141687481769985" TargetMode="External"/><Relationship Id="rId12" Type="http://schemas.openxmlformats.org/officeDocument/2006/relationships/hyperlink" Target="https://www.facebook.com/110820310534585/posts/316762723273675" TargetMode="External"/><Relationship Id="rId91" Type="http://schemas.openxmlformats.org/officeDocument/2006/relationships/hyperlink" Target="https://twitter.com/cobbo3/status/1401482496676618241" TargetMode="External"/><Relationship Id="rId90" Type="http://schemas.openxmlformats.org/officeDocument/2006/relationships/hyperlink" Target="https://independent.ng/uk-approves-pfizer-biontech-covid-19-vaccine-for-12-to-15-year-old-kids/" TargetMode="External"/><Relationship Id="rId93" Type="http://schemas.openxmlformats.org/officeDocument/2006/relationships/hyperlink" Target="https://citizentv.co.ke/news/chinese-scientists-developing-inhalable-covid-19-vaccine-11784863/" TargetMode="External"/><Relationship Id="rId92" Type="http://schemas.openxmlformats.org/officeDocument/2006/relationships/hyperlink" Target="https://www.latimes.com/science/story/2021-06-03/why-reaching-herd-immunity-in-the-u-s-wont-be-enough-to-protect-us-from-covid-19" TargetMode="External"/><Relationship Id="rId15" Type="http://schemas.openxmlformats.org/officeDocument/2006/relationships/hyperlink" Target="https://profidecatholica.com/2021/05/31/etes-vous-vaccines-si-oui-vous-ne-pourrez-plus-prendre-lavion/" TargetMode="External"/><Relationship Id="rId14" Type="http://schemas.openxmlformats.org/officeDocument/2006/relationships/hyperlink" Target="https://twitter.com/NickHudsonCT/status/1401435363269398530" TargetMode="External"/><Relationship Id="rId17" Type="http://schemas.openxmlformats.org/officeDocument/2006/relationships/hyperlink" Target="https://www.facebook.com/watch/?v=2874506926151214" TargetMode="External"/><Relationship Id="rId16" Type="http://schemas.openxmlformats.org/officeDocument/2006/relationships/hyperlink" Target="https://www.facebook.com/100045405788649/posts/331338571723000" TargetMode="External"/><Relationship Id="rId19" Type="http://schemas.openxmlformats.org/officeDocument/2006/relationships/hyperlink" Target="https://twitter.com/Kaiontour2020/status/1401103675435667458" TargetMode="External"/><Relationship Id="rId18" Type="http://schemas.openxmlformats.org/officeDocument/2006/relationships/hyperlink" Target="https://www.facebook.com/1457264214526173/posts/2803281549924426" TargetMode="External"/><Relationship Id="rId84" Type="http://schemas.openxmlformats.org/officeDocument/2006/relationships/hyperlink" Target="https://edition.cnn.com/2021/06/04/africa/nigeria-suspends-twitter-operations-intl/index.html" TargetMode="External"/><Relationship Id="rId83" Type="http://schemas.openxmlformats.org/officeDocument/2006/relationships/hyperlink" Target="https://www.news24.com/news24/southafrica/news/no-teachers-will-get-jj-jabs-this-week-the-us-first-has-to-rule-that-the-shots-are-safe-20210606" TargetMode="External"/><Relationship Id="rId86" Type="http://schemas.openxmlformats.org/officeDocument/2006/relationships/hyperlink" Target="https://www.businessinsider.co.za/trending/china-sinovac-vaccine-approval-in-south-africa-2021-6" TargetMode="External"/><Relationship Id="rId85" Type="http://schemas.openxmlformats.org/officeDocument/2006/relationships/hyperlink" Target="https://www.businessinsider.co.za/trending/china-sinovac-vaccine-approval-in-south-africa-2021-6" TargetMode="External"/><Relationship Id="rId88" Type="http://schemas.openxmlformats.org/officeDocument/2006/relationships/hyperlink" Target="https://www.news24.com/health24/medical/infectious-diseases/coronavirus/covid-19-vaccine-blood-clot-condition-can-be-fixed-german-scientists-believe-20210528-4" TargetMode="External"/><Relationship Id="rId87" Type="http://schemas.openxmlformats.org/officeDocument/2006/relationships/hyperlink" Target="https://allafrica.com/stories/202106020392.html" TargetMode="External"/><Relationship Id="rId89" Type="http://schemas.openxmlformats.org/officeDocument/2006/relationships/hyperlink" Target="https://citizen.co.za/news/covid-19/2511869/france-to-start-vaccinating-teens-against-covid-19/" TargetMode="External"/><Relationship Id="rId80" Type="http://schemas.openxmlformats.org/officeDocument/2006/relationships/hyperlink" Target="https://twitter.com/WHOAFRO/status/1394643247272706051" TargetMode="External"/><Relationship Id="rId82" Type="http://schemas.openxmlformats.org/officeDocument/2006/relationships/hyperlink" Target="https://rifnote.com/2021/06/04/france-donates-184000-astrazeneca-doses-to-senegal-via-covax-world/" TargetMode="External"/><Relationship Id="rId81" Type="http://schemas.openxmlformats.org/officeDocument/2006/relationships/hyperlink" Target="https://twitter.com/WHOAFRO/status/139464324727270605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Ianbins/status/140032544992279347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abcnews.com/sabcnews/israel-sees-probable-link-between-pfizer-vaccine-and-small-number-of-myocarditis-cases/" TargetMode="External"/><Relationship Id="rId7" Type="http://schemas.openxmlformats.org/officeDocument/2006/relationships/hyperlink" Target="https://twitter.com/TimesLIVE/status/1400042301653671936" TargetMode="External"/><Relationship Id="rId8" Type="http://schemas.openxmlformats.org/officeDocument/2006/relationships/hyperlink" Target="https://www.facebook.com/441831859565179/posts/1297734683974888" TargetMode="External"/><Relationship Id="rId73" Type="http://schemas.openxmlformats.org/officeDocument/2006/relationships/image" Target="media/image4.png"/><Relationship Id="rId72" Type="http://schemas.openxmlformats.org/officeDocument/2006/relationships/hyperlink" Target="https://www.facebook.com/273334749736849/posts/1109484826121833" TargetMode="External"/><Relationship Id="rId75" Type="http://schemas.openxmlformats.org/officeDocument/2006/relationships/hyperlink" Target="https://www.operanewsapp.com/zw/en/share/detail?news_id=7e3f97f15936b02a50bb5d713d148816&amp;news_entry_id=652097cc210601en_zw&amp;open_type=transcoded&amp;from=iosnews&amp;request_id=share_request" TargetMode="External"/><Relationship Id="rId74" Type="http://schemas.openxmlformats.org/officeDocument/2006/relationships/hyperlink" Target="https://www.facebook.com/228376783941849/posts/3936520759794081" TargetMode="External"/><Relationship Id="rId77" Type="http://schemas.openxmlformats.org/officeDocument/2006/relationships/hyperlink" Target="https://twitter.com/viralfacts/status/1377241510039683073" TargetMode="External"/><Relationship Id="rId76" Type="http://schemas.openxmlformats.org/officeDocument/2006/relationships/hyperlink" Target="https://twitter.com/viralfacts/status/1384779123302752257" TargetMode="External"/><Relationship Id="rId79" Type="http://schemas.openxmlformats.org/officeDocument/2006/relationships/hyperlink" Target="https://twitter.com/viralfacts/status/1389878262743060483" TargetMode="External"/><Relationship Id="rId78" Type="http://schemas.openxmlformats.org/officeDocument/2006/relationships/hyperlink" Target="https://www.facebook.com/WHOAFRO/videos/1059407544571240/" TargetMode="External"/><Relationship Id="rId71" Type="http://schemas.openxmlformats.org/officeDocument/2006/relationships/hyperlink" Target="https://www.facebook.com/2051951218232313/posts/4028665777227504" TargetMode="External"/><Relationship Id="rId70" Type="http://schemas.openxmlformats.org/officeDocument/2006/relationships/hyperlink" Target="https://www.facebook.com/2014823565429970/posts/2943419005903750" TargetMode="External"/><Relationship Id="rId62" Type="http://schemas.openxmlformats.org/officeDocument/2006/relationships/hyperlink" Target="https://twitter.com/_fels1/status/1399676754508324868" TargetMode="External"/><Relationship Id="rId61" Type="http://schemas.openxmlformats.org/officeDocument/2006/relationships/hyperlink" Target="https://twitter.com/NelsonHavi/status/1399621354610212866" TargetMode="External"/><Relationship Id="rId64" Type="http://schemas.openxmlformats.org/officeDocument/2006/relationships/hyperlink" Target="https://www.facebook.com/752854234727293/posts/4323614954317852" TargetMode="External"/><Relationship Id="rId63" Type="http://schemas.openxmlformats.org/officeDocument/2006/relationships/hyperlink" Target="https://www.facebook.com/110662500425902/posts/328224612003022" TargetMode="External"/><Relationship Id="rId66" Type="http://schemas.openxmlformats.org/officeDocument/2006/relationships/hyperlink" Target="https://www.facebook.com/759901690763957/posts/4018104871610273" TargetMode="External"/><Relationship Id="rId65" Type="http://schemas.openxmlformats.org/officeDocument/2006/relationships/hyperlink" Target="https://twitter.com/daily_trust/status/1400352809644703750" TargetMode="External"/><Relationship Id="rId68" Type="http://schemas.openxmlformats.org/officeDocument/2006/relationships/hyperlink" Target="https://independent.ng/bauchi-can-debunks-rumour-of-christians-avoiding-covid-19-vaccine/" TargetMode="External"/><Relationship Id="rId67" Type="http://schemas.openxmlformats.org/officeDocument/2006/relationships/hyperlink" Target="https://thenationonlineng.net/fact-check-does-covid-19-vaccine-cause-infertility-in-men-women/" TargetMode="External"/><Relationship Id="rId60" Type="http://schemas.openxmlformats.org/officeDocument/2006/relationships/hyperlink" Target="https://twitter.com/gabrieloguda/status/1400316403434012677" TargetMode="External"/><Relationship Id="rId69" Type="http://schemas.openxmlformats.org/officeDocument/2006/relationships/hyperlink" Target="https://www.facebook.com/298380080180122/posts/5950937334924340" TargetMode="External"/><Relationship Id="rId51" Type="http://schemas.openxmlformats.org/officeDocument/2006/relationships/hyperlink" Target="https://www.facebook.com/10227041841/posts/10159750278646842" TargetMode="External"/><Relationship Id="rId50" Type="http://schemas.openxmlformats.org/officeDocument/2006/relationships/image" Target="media/image3.png"/><Relationship Id="rId53" Type="http://schemas.openxmlformats.org/officeDocument/2006/relationships/hyperlink" Target="https://www.businessinsider.co.za/trending/walk-in-vaccinations-are-now-limited-to-medical-aid-members-at-private-sites-2021-6" TargetMode="External"/><Relationship Id="rId52" Type="http://schemas.openxmlformats.org/officeDocument/2006/relationships/hyperlink" Target="https://www.facebook.com/1314995035221671/posts/4082540555133758" TargetMode="External"/><Relationship Id="rId55" Type="http://schemas.openxmlformats.org/officeDocument/2006/relationships/hyperlink" Target="https://www.facebook.com/100044484967564/posts/328998795259617" TargetMode="External"/><Relationship Id="rId54" Type="http://schemas.openxmlformats.org/officeDocument/2006/relationships/hyperlink" Target="https://www.facebook.com/261061365404/posts/10165649334540405" TargetMode="External"/><Relationship Id="rId57" Type="http://schemas.openxmlformats.org/officeDocument/2006/relationships/hyperlink" Target="https://twitter.com/bonnie_momanyi/status/1401485424548274176" TargetMode="External"/><Relationship Id="rId56" Type="http://schemas.openxmlformats.org/officeDocument/2006/relationships/hyperlink" Target="https://twitter.com/DaCofeeguy/status/1401399893844017153" TargetMode="External"/><Relationship Id="rId59" Type="http://schemas.openxmlformats.org/officeDocument/2006/relationships/hyperlink" Target="https://twitter.com/kechhilda/status/1401198545911353354" TargetMode="External"/><Relationship Id="rId58" Type="http://schemas.openxmlformats.org/officeDocument/2006/relationships/hyperlink" Target="https://www.facebook.com/105983259496/posts/1015978661507449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Relationship Id="rId2" Type="http://schemas.openxmlformats.org/officeDocument/2006/relationships/font" Target="fonts/Quicksand-regular.ttf"/><Relationship Id="rId3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